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Y="19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65"/>
        <w:gridCol w:w="5540"/>
      </w:tblGrid>
      <w:tr w:rsidR="009C4B89" w:rsidRPr="006D4178" w:rsidTr="009C4B89">
        <w:trPr>
          <w:trHeight w:val="676"/>
        </w:trPr>
        <w:tc>
          <w:tcPr>
            <w:tcW w:w="3865" w:type="dxa"/>
          </w:tcPr>
          <w:p w:rsidR="009C4B89" w:rsidRPr="006D4178" w:rsidRDefault="009C4B89" w:rsidP="009C4B89">
            <w:pPr>
              <w:jc w:val="center"/>
              <w:rPr>
                <w:rFonts w:ascii="Times New Roman" w:eastAsia="Times New Roman" w:hAnsi="Times New Roman" w:cs="Times New Roman"/>
                <w:bCs/>
                <w:color w:val="000000" w:themeColor="text1"/>
                <w:sz w:val="24"/>
                <w:szCs w:val="24"/>
              </w:rPr>
            </w:pPr>
            <w:r w:rsidRPr="006D4178">
              <w:rPr>
                <w:rFonts w:ascii="Times New Roman" w:eastAsia="Times New Roman" w:hAnsi="Times New Roman" w:cs="Times New Roman"/>
                <w:bCs/>
                <w:color w:val="000000" w:themeColor="text1"/>
                <w:sz w:val="24"/>
                <w:szCs w:val="24"/>
              </w:rPr>
              <w:t>UBND TỈNH THỪA THIÊN HUẾ</w:t>
            </w:r>
          </w:p>
          <w:p w:rsidR="009C4B89" w:rsidRPr="006D4178" w:rsidRDefault="009C4B89" w:rsidP="009C4B89">
            <w:pPr>
              <w:shd w:val="clear" w:color="auto" w:fill="FFFFFF"/>
              <w:jc w:val="center"/>
              <w:rPr>
                <w:rFonts w:ascii="Times New Roman" w:eastAsia="Times New Roman" w:hAnsi="Times New Roman" w:cs="Times New Roman"/>
                <w:b/>
                <w:bCs/>
                <w:color w:val="000000" w:themeColor="text1"/>
                <w:sz w:val="24"/>
                <w:szCs w:val="24"/>
              </w:rPr>
            </w:pPr>
            <w:r w:rsidRPr="006D4178">
              <w:rPr>
                <w:rFonts w:ascii="Times New Roman" w:eastAsia="Times New Roman" w:hAnsi="Times New Roman" w:cs="Times New Roman"/>
                <w:b/>
                <w:bCs/>
                <w:color w:val="000000" w:themeColor="text1"/>
                <w:sz w:val="24"/>
                <w:szCs w:val="24"/>
              </w:rPr>
              <w:t>TRƯỜNG CAO ĐẲNG Y TẾ HUẾ</w:t>
            </w:r>
          </w:p>
          <w:p w:rsidR="009C4B89" w:rsidRPr="006D4178" w:rsidRDefault="009C4B89" w:rsidP="009C4B89">
            <w:pPr>
              <w:spacing w:after="150"/>
              <w:jc w:val="center"/>
              <w:rPr>
                <w:rFonts w:ascii="Times New Roman" w:eastAsia="Times New Roman" w:hAnsi="Times New Roman" w:cs="Times New Roman"/>
                <w:b/>
                <w:bCs/>
                <w:color w:val="000000" w:themeColor="text1"/>
                <w:sz w:val="27"/>
                <w:szCs w:val="27"/>
              </w:rPr>
            </w:pPr>
            <w:r w:rsidRPr="006D4178">
              <w:rPr>
                <w:rFonts w:ascii="Times New Roman" w:eastAsia="Times New Roman" w:hAnsi="Times New Roman" w:cs="Times New Roman"/>
                <w:b/>
                <w:bCs/>
                <w:noProof/>
                <w:color w:val="000000" w:themeColor="text1"/>
                <w:sz w:val="27"/>
                <w:szCs w:val="27"/>
              </w:rPr>
              <mc:AlternateContent>
                <mc:Choice Requires="wps">
                  <w:drawing>
                    <wp:anchor distT="0" distB="0" distL="114300" distR="114300" simplePos="0" relativeHeight="251668480" behindDoc="0" locked="0" layoutInCell="1" allowOverlap="1" wp14:anchorId="2ABDFDD6" wp14:editId="55BFD0D5">
                      <wp:simplePos x="0" y="0"/>
                      <wp:positionH relativeFrom="column">
                        <wp:posOffset>342265</wp:posOffset>
                      </wp:positionH>
                      <wp:positionV relativeFrom="paragraph">
                        <wp:posOffset>17145</wp:posOffset>
                      </wp:positionV>
                      <wp:extent cx="16383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F819E0"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26.95pt,1.35pt" to="15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" strokecolor="black [3200]" strokeweight=".5pt">
                      <v:stroke joinstyle="miter"/>
                    </v:line>
                  </w:pict>
                </mc:Fallback>
              </mc:AlternateContent>
            </w:r>
          </w:p>
        </w:tc>
        <w:tc>
          <w:tcPr>
            <w:tcW w:w="5540" w:type="dxa"/>
          </w:tcPr>
          <w:p w:rsidR="009C4B89" w:rsidRPr="006D4178" w:rsidRDefault="009C4B89" w:rsidP="009C4B89">
            <w:pPr>
              <w:jc w:val="center"/>
              <w:rPr>
                <w:rFonts w:ascii="Times New Roman" w:eastAsia="Times New Roman" w:hAnsi="Times New Roman" w:cs="Times New Roman"/>
                <w:b/>
                <w:bCs/>
                <w:color w:val="000000" w:themeColor="text1"/>
                <w:sz w:val="24"/>
                <w:szCs w:val="24"/>
              </w:rPr>
            </w:pPr>
            <w:r w:rsidRPr="006D4178">
              <w:rPr>
                <w:rFonts w:ascii="Times New Roman" w:eastAsia="Times New Roman" w:hAnsi="Times New Roman" w:cs="Times New Roman"/>
                <w:b/>
                <w:bCs/>
                <w:color w:val="000000" w:themeColor="text1"/>
                <w:sz w:val="24"/>
                <w:szCs w:val="24"/>
              </w:rPr>
              <w:t>CỘNG HOÀ XÃ HỘI CHỦ NGHĨA VIỆT NAM</w:t>
            </w:r>
          </w:p>
          <w:p w:rsidR="009C4B89" w:rsidRPr="006D4178" w:rsidRDefault="009C4B89" w:rsidP="009C4B89">
            <w:pPr>
              <w:jc w:val="center"/>
              <w:rPr>
                <w:rFonts w:ascii="Times New Roman" w:eastAsia="Times New Roman" w:hAnsi="Times New Roman" w:cs="Times New Roman"/>
                <w:b/>
                <w:bCs/>
                <w:color w:val="000000" w:themeColor="text1"/>
                <w:sz w:val="24"/>
                <w:szCs w:val="24"/>
              </w:rPr>
            </w:pPr>
            <w:r w:rsidRPr="006D4178">
              <w:rPr>
                <w:rFonts w:ascii="Times New Roman" w:eastAsia="Times New Roman" w:hAnsi="Times New Roman" w:cs="Times New Roman"/>
                <w:b/>
                <w:bCs/>
                <w:color w:val="000000" w:themeColor="text1"/>
                <w:sz w:val="24"/>
                <w:szCs w:val="24"/>
              </w:rPr>
              <w:t>Độc lập - Tự do - Hạnh phúc</w:t>
            </w:r>
          </w:p>
          <w:p w:rsidR="009C4B89" w:rsidRPr="006D4178" w:rsidRDefault="009C4B89" w:rsidP="009C4B89">
            <w:pPr>
              <w:spacing w:after="150"/>
              <w:jc w:val="center"/>
              <w:rPr>
                <w:rFonts w:ascii="Times New Roman" w:eastAsia="Times New Roman" w:hAnsi="Times New Roman" w:cs="Times New Roman"/>
                <w:b/>
                <w:bCs/>
                <w:color w:val="000000" w:themeColor="text1"/>
                <w:sz w:val="27"/>
                <w:szCs w:val="27"/>
              </w:rPr>
            </w:pPr>
            <w:r w:rsidRPr="006D4178">
              <w:rPr>
                <w:rFonts w:ascii="Times New Roman" w:eastAsia="Times New Roman" w:hAnsi="Times New Roman" w:cs="Times New Roman"/>
                <w:b/>
                <w:bCs/>
                <w:noProof/>
                <w:color w:val="000000" w:themeColor="text1"/>
                <w:sz w:val="27"/>
                <w:szCs w:val="27"/>
              </w:rPr>
              <mc:AlternateContent>
                <mc:Choice Requires="wps">
                  <w:drawing>
                    <wp:anchor distT="0" distB="0" distL="114300" distR="114300" simplePos="0" relativeHeight="251667456" behindDoc="0" locked="0" layoutInCell="1" allowOverlap="1" wp14:anchorId="3ABB7045" wp14:editId="43CEC854">
                      <wp:simplePos x="0" y="0"/>
                      <wp:positionH relativeFrom="column">
                        <wp:posOffset>996950</wp:posOffset>
                      </wp:positionH>
                      <wp:positionV relativeFrom="paragraph">
                        <wp:posOffset>26670</wp:posOffset>
                      </wp:positionV>
                      <wp:extent cx="13525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13525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6A5061D" id="Straight Connector 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78.5pt,2.1pt" to="1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" strokecolor="black [3200]" strokeweight=".5pt">
                      <v:stroke joinstyle="miter"/>
                    </v:line>
                  </w:pict>
                </mc:Fallback>
              </mc:AlternateContent>
            </w:r>
          </w:p>
        </w:tc>
      </w:tr>
    </w:tbl>
    <w:p w:rsidR="005B0C7F" w:rsidRPr="006D4178" w:rsidRDefault="009C4B89" w:rsidP="005B0C7F">
      <w:pPr>
        <w:shd w:val="clear" w:color="auto" w:fill="FFFFFF"/>
        <w:spacing w:after="150" w:line="240" w:lineRule="auto"/>
        <w:rPr>
          <w:rFonts w:ascii="Helvetica" w:eastAsia="Times New Roman" w:hAnsi="Helvetica" w:cs="Helvetica"/>
          <w:color w:val="000000" w:themeColor="text1"/>
          <w:sz w:val="20"/>
          <w:szCs w:val="20"/>
        </w:rPr>
      </w:pPr>
      <w:r>
        <w:rPr>
          <w:color w:val="000000" w:themeColor="text1"/>
        </w:rPr>
        <w:t xml:space="preserve">              </w:t>
      </w:r>
      <w:r w:rsidR="00B544AA">
        <w:rPr>
          <w:rFonts w:ascii="Times New Roman" w:eastAsia="Times New Roman" w:hAnsi="Times New Roman" w:cs="Times New Roman"/>
          <w:iCs/>
          <w:color w:val="000000" w:themeColor="text1"/>
          <w:sz w:val="27"/>
          <w:szCs w:val="27"/>
        </w:rPr>
        <w:t xml:space="preserve"> </w:t>
      </w:r>
      <w:r w:rsidR="00160353">
        <w:rPr>
          <w:rFonts w:ascii="Times New Roman" w:eastAsia="Times New Roman" w:hAnsi="Times New Roman" w:cs="Times New Roman"/>
          <w:iCs/>
          <w:color w:val="000000" w:themeColor="text1"/>
          <w:sz w:val="27"/>
          <w:szCs w:val="27"/>
        </w:rPr>
        <w:t>Số: 254</w:t>
      </w:r>
      <w:r w:rsidR="005B00EE" w:rsidRPr="006D4178">
        <w:rPr>
          <w:rFonts w:ascii="Times New Roman" w:eastAsia="Times New Roman" w:hAnsi="Times New Roman" w:cs="Times New Roman"/>
          <w:iCs/>
          <w:color w:val="000000" w:themeColor="text1"/>
          <w:sz w:val="27"/>
          <w:szCs w:val="27"/>
        </w:rPr>
        <w:t>/</w:t>
      </w:r>
      <w:r w:rsidR="005B0C7F" w:rsidRPr="006D4178">
        <w:rPr>
          <w:rFonts w:ascii="Times New Roman" w:eastAsia="Times New Roman" w:hAnsi="Times New Roman" w:cs="Times New Roman"/>
          <w:iCs/>
          <w:color w:val="000000" w:themeColor="text1"/>
          <w:sz w:val="27"/>
          <w:szCs w:val="27"/>
        </w:rPr>
        <w:t>QĐ-CĐYT</w:t>
      </w:r>
      <w:r w:rsidR="005B0C7F" w:rsidRPr="006D4178">
        <w:rPr>
          <w:rFonts w:ascii="Times New Roman" w:eastAsia="Times New Roman" w:hAnsi="Times New Roman" w:cs="Times New Roman"/>
          <w:i/>
          <w:iCs/>
          <w:color w:val="000000" w:themeColor="text1"/>
          <w:sz w:val="27"/>
          <w:szCs w:val="27"/>
        </w:rPr>
        <w:t xml:space="preserve">                    Thừa Thiên Huế, ngày </w:t>
      </w:r>
      <w:r w:rsidR="00B544AA">
        <w:rPr>
          <w:rFonts w:ascii="Times New Roman" w:eastAsia="Times New Roman" w:hAnsi="Times New Roman" w:cs="Times New Roman"/>
          <w:i/>
          <w:iCs/>
          <w:color w:val="000000" w:themeColor="text1"/>
          <w:sz w:val="27"/>
          <w:szCs w:val="27"/>
        </w:rPr>
        <w:t xml:space="preserve"> </w:t>
      </w:r>
      <w:r w:rsidR="00160353">
        <w:rPr>
          <w:rFonts w:ascii="Times New Roman" w:eastAsia="Times New Roman" w:hAnsi="Times New Roman" w:cs="Times New Roman"/>
          <w:i/>
          <w:iCs/>
          <w:color w:val="000000" w:themeColor="text1"/>
          <w:sz w:val="27"/>
          <w:szCs w:val="27"/>
        </w:rPr>
        <w:t xml:space="preserve">25 </w:t>
      </w:r>
      <w:r w:rsidR="005B0C7F" w:rsidRPr="006D4178">
        <w:rPr>
          <w:rFonts w:ascii="Times New Roman" w:eastAsia="Times New Roman" w:hAnsi="Times New Roman" w:cs="Times New Roman"/>
          <w:i/>
          <w:iCs/>
          <w:color w:val="000000" w:themeColor="text1"/>
          <w:sz w:val="27"/>
          <w:szCs w:val="27"/>
        </w:rPr>
        <w:t xml:space="preserve"> tháng </w:t>
      </w:r>
      <w:r w:rsidR="00160353">
        <w:rPr>
          <w:rFonts w:ascii="Times New Roman" w:eastAsia="Times New Roman" w:hAnsi="Times New Roman" w:cs="Times New Roman"/>
          <w:i/>
          <w:iCs/>
          <w:color w:val="000000" w:themeColor="text1"/>
          <w:sz w:val="27"/>
          <w:szCs w:val="27"/>
        </w:rPr>
        <w:t>8</w:t>
      </w:r>
      <w:r w:rsidR="005B0C7F" w:rsidRPr="006D4178">
        <w:rPr>
          <w:rFonts w:ascii="Times New Roman" w:eastAsia="Times New Roman" w:hAnsi="Times New Roman" w:cs="Times New Roman"/>
          <w:i/>
          <w:iCs/>
          <w:color w:val="000000" w:themeColor="text1"/>
          <w:sz w:val="27"/>
          <w:szCs w:val="27"/>
        </w:rPr>
        <w:t xml:space="preserve"> năm 2017</w:t>
      </w:r>
    </w:p>
    <w:p w:rsidR="005B0C7F" w:rsidRPr="006D4178" w:rsidRDefault="005B0C7F" w:rsidP="005B0C7F">
      <w:pPr>
        <w:shd w:val="clear" w:color="auto" w:fill="FFFFFF"/>
        <w:spacing w:after="150" w:line="240" w:lineRule="auto"/>
        <w:jc w:val="center"/>
        <w:rPr>
          <w:rFonts w:ascii="Helvetica" w:eastAsia="Times New Roman" w:hAnsi="Helvetica" w:cs="Helvetica"/>
          <w:color w:val="000000" w:themeColor="text1"/>
          <w:sz w:val="20"/>
          <w:szCs w:val="20"/>
        </w:rPr>
      </w:pPr>
      <w:r w:rsidRPr="006D4178">
        <w:rPr>
          <w:rFonts w:ascii="Helvetica" w:eastAsia="Times New Roman" w:hAnsi="Helvetica" w:cs="Helvetica"/>
          <w:color w:val="000000" w:themeColor="text1"/>
          <w:sz w:val="20"/>
          <w:szCs w:val="20"/>
        </w:rPr>
        <w:t> </w:t>
      </w:r>
    </w:p>
    <w:p w:rsidR="005B0C7F" w:rsidRPr="006D4178" w:rsidRDefault="005B0C7F" w:rsidP="005B0C7F">
      <w:pPr>
        <w:shd w:val="clear" w:color="auto" w:fill="FFFFFF"/>
        <w:spacing w:after="150" w:line="240" w:lineRule="auto"/>
        <w:jc w:val="center"/>
        <w:rPr>
          <w:rFonts w:ascii="Helvetica" w:eastAsia="Times New Roman" w:hAnsi="Helvetica" w:cs="Helvetica"/>
          <w:color w:val="000000" w:themeColor="text1"/>
          <w:sz w:val="20"/>
          <w:szCs w:val="20"/>
        </w:rPr>
      </w:pPr>
      <w:r w:rsidRPr="006D4178">
        <w:rPr>
          <w:rFonts w:ascii="Times New Roman" w:eastAsia="Times New Roman" w:hAnsi="Times New Roman" w:cs="Times New Roman"/>
          <w:b/>
          <w:bCs/>
          <w:color w:val="000000" w:themeColor="text1"/>
          <w:sz w:val="27"/>
          <w:szCs w:val="27"/>
        </w:rPr>
        <w:t>QUYẾT ĐỊNH</w:t>
      </w:r>
    </w:p>
    <w:p w:rsidR="005B0C7F" w:rsidRPr="006D4178" w:rsidRDefault="005B0C7F" w:rsidP="005B0C7F">
      <w:pPr>
        <w:shd w:val="clear" w:color="auto" w:fill="FFFFFF"/>
        <w:spacing w:after="150" w:line="240" w:lineRule="auto"/>
        <w:jc w:val="center"/>
        <w:rPr>
          <w:rFonts w:ascii="Helvetica" w:eastAsia="Times New Roman" w:hAnsi="Helvetica" w:cs="Helvetica"/>
          <w:color w:val="000000" w:themeColor="text1"/>
          <w:sz w:val="20"/>
          <w:szCs w:val="20"/>
        </w:rPr>
      </w:pPr>
      <w:r w:rsidRPr="006D4178">
        <w:rPr>
          <w:rFonts w:ascii="Times New Roman" w:eastAsia="Times New Roman" w:hAnsi="Times New Roman" w:cs="Times New Roman"/>
          <w:b/>
          <w:bCs/>
          <w:noProof/>
          <w:color w:val="000000" w:themeColor="text1"/>
          <w:sz w:val="27"/>
          <w:szCs w:val="27"/>
        </w:rPr>
        <mc:AlternateContent>
          <mc:Choice Requires="wps">
            <w:drawing>
              <wp:anchor distT="0" distB="0" distL="114300" distR="114300" simplePos="0" relativeHeight="251662336" behindDoc="0" locked="0" layoutInCell="1" allowOverlap="1" wp14:anchorId="31F8F721" wp14:editId="372D840E">
                <wp:simplePos x="0" y="0"/>
                <wp:positionH relativeFrom="column">
                  <wp:posOffset>2185670</wp:posOffset>
                </wp:positionH>
                <wp:positionV relativeFrom="paragraph">
                  <wp:posOffset>238125</wp:posOffset>
                </wp:positionV>
                <wp:extent cx="16383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1638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C14260"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72.1pt,18.75pt" to="301.1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" strokecolor="black [3200]" strokeweight=".5pt">
                <v:stroke joinstyle="miter"/>
              </v:line>
            </w:pict>
          </mc:Fallback>
        </mc:AlternateContent>
      </w:r>
      <w:r w:rsidRPr="006D4178">
        <w:rPr>
          <w:rFonts w:ascii="Times New Roman" w:eastAsia="Times New Roman" w:hAnsi="Times New Roman" w:cs="Times New Roman"/>
          <w:b/>
          <w:bCs/>
          <w:color w:val="000000" w:themeColor="text1"/>
          <w:sz w:val="27"/>
          <w:szCs w:val="27"/>
        </w:rPr>
        <w:t xml:space="preserve">V/v ban hành </w:t>
      </w:r>
      <w:r w:rsidR="00DF6A6E" w:rsidRPr="006D4178">
        <w:rPr>
          <w:rFonts w:ascii="Times New Roman" w:eastAsia="Times New Roman" w:hAnsi="Times New Roman" w:cs="Times New Roman"/>
          <w:b/>
          <w:bCs/>
          <w:color w:val="000000" w:themeColor="text1"/>
          <w:sz w:val="27"/>
          <w:szCs w:val="27"/>
        </w:rPr>
        <w:t xml:space="preserve">Quy chế </w:t>
      </w:r>
      <w:r w:rsidRPr="006D4178">
        <w:rPr>
          <w:rFonts w:ascii="Times New Roman" w:eastAsia="Times New Roman" w:hAnsi="Times New Roman" w:cs="Times New Roman"/>
          <w:b/>
          <w:bCs/>
          <w:color w:val="000000" w:themeColor="text1"/>
          <w:sz w:val="27"/>
          <w:szCs w:val="27"/>
        </w:rPr>
        <w:t>tiếp công dân</w:t>
      </w:r>
    </w:p>
    <w:p w:rsidR="005B0C7F" w:rsidRPr="006D4178" w:rsidRDefault="005B0C7F" w:rsidP="005B0C7F">
      <w:pPr>
        <w:shd w:val="clear" w:color="auto" w:fill="FFFFFF"/>
        <w:spacing w:after="150" w:line="240" w:lineRule="auto"/>
        <w:jc w:val="center"/>
        <w:rPr>
          <w:rFonts w:ascii="Helvetica" w:eastAsia="Times New Roman" w:hAnsi="Helvetica" w:cs="Helvetica"/>
          <w:color w:val="000000" w:themeColor="text1"/>
          <w:sz w:val="20"/>
          <w:szCs w:val="20"/>
        </w:rPr>
      </w:pPr>
      <w:r w:rsidRPr="006D4178">
        <w:rPr>
          <w:rFonts w:ascii="Helvetica" w:eastAsia="Times New Roman" w:hAnsi="Helvetica" w:cs="Helvetica"/>
          <w:color w:val="000000" w:themeColor="text1"/>
          <w:sz w:val="20"/>
          <w:szCs w:val="20"/>
        </w:rPr>
        <w:t> </w:t>
      </w:r>
    </w:p>
    <w:p w:rsidR="005B0C7F" w:rsidRPr="006D4178" w:rsidRDefault="005B0C7F" w:rsidP="005B0C7F">
      <w:pPr>
        <w:shd w:val="clear" w:color="auto" w:fill="FFFFFF"/>
        <w:spacing w:after="150" w:line="240" w:lineRule="auto"/>
        <w:jc w:val="center"/>
        <w:rPr>
          <w:rFonts w:ascii="Helvetica" w:eastAsia="Times New Roman" w:hAnsi="Helvetica" w:cs="Helvetica"/>
          <w:color w:val="000000" w:themeColor="text1"/>
          <w:sz w:val="20"/>
          <w:szCs w:val="20"/>
        </w:rPr>
      </w:pPr>
      <w:r w:rsidRPr="006D4178">
        <w:rPr>
          <w:rFonts w:ascii="Times New Roman" w:eastAsia="Times New Roman" w:hAnsi="Times New Roman" w:cs="Times New Roman"/>
          <w:b/>
          <w:bCs/>
          <w:color w:val="000000" w:themeColor="text1"/>
          <w:sz w:val="27"/>
          <w:szCs w:val="27"/>
        </w:rPr>
        <w:t>HIỆU TRƯỞNG TRƯỜNG CAO ĐẲNG Y TẾ HUẾ</w:t>
      </w:r>
    </w:p>
    <w:p w:rsidR="00313A10" w:rsidRPr="008631F3" w:rsidRDefault="00313A10" w:rsidP="00313A10">
      <w:pPr>
        <w:spacing w:before="60" w:after="60" w:line="240" w:lineRule="auto"/>
        <w:jc w:val="both"/>
        <w:rPr>
          <w:rFonts w:ascii="Times New Roman" w:eastAsia="Times New Roman" w:hAnsi="Times New Roman" w:cs="Times New Roman"/>
          <w:i/>
          <w:color w:val="000000" w:themeColor="text1"/>
          <w:sz w:val="27"/>
          <w:szCs w:val="27"/>
        </w:rPr>
      </w:pPr>
      <w:r w:rsidRPr="006D4178">
        <w:rPr>
          <w:rFonts w:ascii="Times New Roman" w:eastAsia="Times New Roman" w:hAnsi="Times New Roman" w:cs="Times New Roman"/>
          <w:color w:val="000000" w:themeColor="text1"/>
          <w:sz w:val="27"/>
          <w:szCs w:val="27"/>
          <w:shd w:val="clear" w:color="auto" w:fill="FFFFFF"/>
        </w:rPr>
        <w:tab/>
      </w:r>
      <w:r w:rsidRPr="008631F3">
        <w:rPr>
          <w:rFonts w:ascii="Times New Roman" w:eastAsia="Times New Roman" w:hAnsi="Times New Roman" w:cs="Times New Roman"/>
          <w:i/>
          <w:color w:val="000000" w:themeColor="text1"/>
          <w:sz w:val="27"/>
          <w:szCs w:val="27"/>
        </w:rPr>
        <w:t>Căn cứ Quyết định số 6284/QĐ – BGD&amp;ĐT ngày 09/11/2005 của Bộ trưởng Bộ Giáo dục và Đào tạo về việc thành lập Trường Cao đẳng Y tế Huế trên cơ sở Trường Trung học Y  tế Thừa Thiên Huế;</w:t>
      </w:r>
    </w:p>
    <w:p w:rsidR="000A697D" w:rsidRPr="008631F3" w:rsidRDefault="000A697D" w:rsidP="000A697D">
      <w:pPr>
        <w:spacing w:before="60" w:after="60" w:line="240" w:lineRule="auto"/>
        <w:ind w:firstLine="720"/>
        <w:jc w:val="both"/>
        <w:rPr>
          <w:rFonts w:ascii="Times New Roman" w:eastAsia="Times New Roman" w:hAnsi="Times New Roman" w:cs="Times New Roman"/>
          <w:i/>
          <w:color w:val="000000" w:themeColor="text1"/>
          <w:sz w:val="27"/>
          <w:szCs w:val="27"/>
        </w:rPr>
      </w:pPr>
      <w:r w:rsidRPr="008631F3">
        <w:rPr>
          <w:rFonts w:ascii="Times New Roman" w:eastAsia="Times New Roman" w:hAnsi="Times New Roman" w:cs="Times New Roman"/>
          <w:i/>
          <w:color w:val="000000" w:themeColor="text1"/>
          <w:sz w:val="27"/>
          <w:szCs w:val="27"/>
          <w:shd w:val="clear" w:color="auto" w:fill="FFFFFF"/>
        </w:rPr>
        <w:t>Căn cứ điều </w:t>
      </w:r>
      <w:hyperlink r:id="rId4" w:tgtFrame="_blank" w:history="1">
        <w:r w:rsidRPr="008631F3">
          <w:rPr>
            <w:rFonts w:ascii="Times New Roman" w:eastAsia="Times New Roman" w:hAnsi="Times New Roman" w:cs="Times New Roman"/>
            <w:i/>
            <w:color w:val="000000" w:themeColor="text1"/>
            <w:sz w:val="27"/>
            <w:szCs w:val="27"/>
          </w:rPr>
          <w:t>14 nghị quyết số 76/NQ-CP</w:t>
        </w:r>
      </w:hyperlink>
      <w:r w:rsidRPr="008631F3">
        <w:rPr>
          <w:rFonts w:ascii="Times New Roman" w:eastAsia="Times New Roman" w:hAnsi="Times New Roman" w:cs="Times New Roman"/>
          <w:i/>
          <w:color w:val="000000" w:themeColor="text1"/>
          <w:sz w:val="27"/>
          <w:szCs w:val="27"/>
          <w:shd w:val="clear" w:color="auto" w:fill="FFFFFF"/>
        </w:rPr>
        <w:t> ngày 03 tháng 9 năm 2016 của Chính phủ “về cơ quan quản lý về giáo dục nghề nghiệp";</w:t>
      </w:r>
    </w:p>
    <w:p w:rsidR="005B0C7F" w:rsidRPr="008631F3" w:rsidRDefault="005B0C7F" w:rsidP="005B0C7F">
      <w:pPr>
        <w:shd w:val="clear" w:color="auto" w:fill="FFFFFF"/>
        <w:spacing w:after="120" w:line="240" w:lineRule="auto"/>
        <w:jc w:val="both"/>
        <w:rPr>
          <w:rFonts w:ascii="Helvetica" w:eastAsia="Times New Roman" w:hAnsi="Helvetica" w:cs="Helvetica"/>
          <w:i/>
          <w:color w:val="000000" w:themeColor="text1"/>
          <w:sz w:val="27"/>
          <w:szCs w:val="27"/>
        </w:rPr>
      </w:pPr>
      <w:r w:rsidRPr="008631F3">
        <w:rPr>
          <w:rFonts w:ascii="Times New Roman" w:eastAsia="Times New Roman" w:hAnsi="Times New Roman" w:cs="Times New Roman"/>
          <w:i/>
          <w:color w:val="000000" w:themeColor="text1"/>
          <w:sz w:val="27"/>
          <w:szCs w:val="27"/>
          <w:shd w:val="clear" w:color="auto" w:fill="FFFFFF"/>
        </w:rPr>
        <w:t>           </w:t>
      </w:r>
      <w:r w:rsidRPr="008631F3">
        <w:rPr>
          <w:rFonts w:ascii="Times New Roman" w:eastAsia="Times New Roman" w:hAnsi="Times New Roman" w:cs="Times New Roman"/>
          <w:i/>
          <w:color w:val="000000" w:themeColor="text1"/>
          <w:sz w:val="27"/>
          <w:szCs w:val="27"/>
          <w:shd w:val="clear" w:color="auto" w:fill="FFFFFF"/>
          <w:lang w:val="nl-NL"/>
        </w:rPr>
        <w:t>Căn cứ Luật Tiếp công dân ngày 25 tháng 11 năm 2013;</w:t>
      </w:r>
    </w:p>
    <w:p w:rsidR="005B0C7F" w:rsidRPr="008631F3" w:rsidRDefault="005B0C7F" w:rsidP="005B0C7F">
      <w:pPr>
        <w:shd w:val="clear" w:color="auto" w:fill="FFFFFF"/>
        <w:spacing w:after="0" w:line="240" w:lineRule="auto"/>
        <w:jc w:val="both"/>
        <w:rPr>
          <w:rFonts w:ascii="Helvetica" w:eastAsia="Times New Roman" w:hAnsi="Helvetica" w:cs="Helvetica"/>
          <w:i/>
          <w:color w:val="000000" w:themeColor="text1"/>
          <w:sz w:val="27"/>
          <w:szCs w:val="27"/>
        </w:rPr>
      </w:pPr>
      <w:r w:rsidRPr="008631F3">
        <w:rPr>
          <w:rFonts w:ascii="Times New Roman" w:eastAsia="Times New Roman" w:hAnsi="Times New Roman" w:cs="Times New Roman"/>
          <w:i/>
          <w:color w:val="000000" w:themeColor="text1"/>
          <w:sz w:val="27"/>
          <w:szCs w:val="27"/>
          <w:shd w:val="clear" w:color="auto" w:fill="FFFFFF"/>
        </w:rPr>
        <w:t>          Căn cứ Nghị định số </w:t>
      </w:r>
      <w:hyperlink r:id="rId5" w:tgtFrame="_blank" w:history="1">
        <w:r w:rsidRPr="008631F3">
          <w:rPr>
            <w:rFonts w:ascii="Times New Roman" w:eastAsia="Times New Roman" w:hAnsi="Times New Roman" w:cs="Times New Roman"/>
            <w:i/>
            <w:color w:val="000000" w:themeColor="text1"/>
            <w:sz w:val="27"/>
            <w:szCs w:val="27"/>
          </w:rPr>
          <w:t>64/2014/NĐ-CP</w:t>
        </w:r>
      </w:hyperlink>
      <w:r w:rsidRPr="008631F3">
        <w:rPr>
          <w:rFonts w:ascii="Times New Roman" w:eastAsia="Times New Roman" w:hAnsi="Times New Roman" w:cs="Times New Roman"/>
          <w:i/>
          <w:color w:val="000000" w:themeColor="text1"/>
          <w:sz w:val="27"/>
          <w:szCs w:val="27"/>
          <w:shd w:val="clear" w:color="auto" w:fill="FFFFFF"/>
        </w:rPr>
        <w:t> ngày 26 tháng 6 năm 2014 của Chính phủ quy định chi tiết thi hành một số điều của Luật Tiếp công dân;</w:t>
      </w:r>
    </w:p>
    <w:p w:rsidR="005B0C7F" w:rsidRPr="008631F3" w:rsidRDefault="005B0C7F" w:rsidP="005B0C7F">
      <w:pPr>
        <w:shd w:val="clear" w:color="auto" w:fill="FFFFFF"/>
        <w:spacing w:after="0" w:line="240" w:lineRule="auto"/>
        <w:jc w:val="both"/>
        <w:rPr>
          <w:rFonts w:ascii="Helvetica" w:eastAsia="Times New Roman" w:hAnsi="Helvetica" w:cs="Helvetica"/>
          <w:i/>
          <w:color w:val="000000" w:themeColor="text1"/>
          <w:sz w:val="27"/>
          <w:szCs w:val="27"/>
        </w:rPr>
      </w:pPr>
      <w:r w:rsidRPr="008631F3">
        <w:rPr>
          <w:rFonts w:ascii="Times New Roman" w:eastAsia="Times New Roman" w:hAnsi="Times New Roman" w:cs="Times New Roman"/>
          <w:i/>
          <w:color w:val="000000" w:themeColor="text1"/>
          <w:sz w:val="27"/>
          <w:szCs w:val="27"/>
          <w:shd w:val="clear" w:color="auto" w:fill="FFFFFF"/>
        </w:rPr>
        <w:t>          Căn cứ Nghị định số </w:t>
      </w:r>
      <w:hyperlink r:id="rId6" w:tgtFrame="_blank" w:history="1">
        <w:r w:rsidRPr="008631F3">
          <w:rPr>
            <w:rFonts w:ascii="Times New Roman" w:eastAsia="Times New Roman" w:hAnsi="Times New Roman" w:cs="Times New Roman"/>
            <w:i/>
            <w:color w:val="000000" w:themeColor="text1"/>
            <w:sz w:val="27"/>
            <w:szCs w:val="27"/>
          </w:rPr>
          <w:t>22/2013/NĐ-CP</w:t>
        </w:r>
      </w:hyperlink>
      <w:r w:rsidRPr="008631F3">
        <w:rPr>
          <w:rFonts w:ascii="Times New Roman" w:eastAsia="Times New Roman" w:hAnsi="Times New Roman" w:cs="Times New Roman"/>
          <w:i/>
          <w:color w:val="000000" w:themeColor="text1"/>
          <w:sz w:val="27"/>
          <w:szCs w:val="27"/>
          <w:shd w:val="clear" w:color="auto" w:fill="FFFFFF"/>
        </w:rPr>
        <w:t> ngày 13 tháng 3 năm 2013 của Chính phủ quy định chức năng, nhiệm vụ, quyền hạn và cơ cấu tổ chức của Bộ Tư pháp;</w:t>
      </w:r>
    </w:p>
    <w:p w:rsidR="005B0C7F" w:rsidRPr="008631F3" w:rsidRDefault="005B0C7F" w:rsidP="005B0C7F">
      <w:pPr>
        <w:shd w:val="clear" w:color="auto" w:fill="FFFFFF"/>
        <w:spacing w:after="0" w:line="240" w:lineRule="auto"/>
        <w:jc w:val="both"/>
        <w:rPr>
          <w:rFonts w:ascii="Helvetica" w:eastAsia="Times New Roman" w:hAnsi="Helvetica" w:cs="Helvetica"/>
          <w:i/>
          <w:color w:val="000000" w:themeColor="text1"/>
          <w:sz w:val="27"/>
          <w:szCs w:val="27"/>
        </w:rPr>
      </w:pPr>
      <w:r w:rsidRPr="008631F3">
        <w:rPr>
          <w:rFonts w:ascii="Times New Roman" w:eastAsia="Times New Roman" w:hAnsi="Times New Roman" w:cs="Times New Roman"/>
          <w:i/>
          <w:color w:val="000000" w:themeColor="text1"/>
          <w:sz w:val="27"/>
          <w:szCs w:val="27"/>
          <w:shd w:val="clear" w:color="auto" w:fill="FFFFFF"/>
        </w:rPr>
        <w:t>         Căn cứ QĐ </w:t>
      </w:r>
      <w:r w:rsidRPr="008631F3">
        <w:rPr>
          <w:rFonts w:ascii="Times New Roman" w:eastAsia="Times New Roman" w:hAnsi="Times New Roman" w:cs="Times New Roman"/>
          <w:i/>
          <w:color w:val="000000" w:themeColor="text1"/>
          <w:sz w:val="27"/>
          <w:szCs w:val="27"/>
          <w:shd w:val="clear" w:color="auto" w:fill="FFFFFF"/>
          <w:lang w:val="en-GB"/>
        </w:rPr>
        <w:t>Số: 266/QĐ-BTP </w:t>
      </w:r>
      <w:r w:rsidRPr="008631F3">
        <w:rPr>
          <w:rFonts w:ascii="Times New Roman" w:eastAsia="Times New Roman" w:hAnsi="Times New Roman" w:cs="Times New Roman"/>
          <w:i/>
          <w:color w:val="000000" w:themeColor="text1"/>
          <w:sz w:val="27"/>
          <w:szCs w:val="27"/>
          <w:shd w:val="clear" w:color="auto" w:fill="FFFFFF"/>
        </w:rPr>
        <w:t>ngày 05 tháng 02 năm 2015</w:t>
      </w:r>
      <w:r w:rsidR="00B544AA" w:rsidRPr="008631F3">
        <w:rPr>
          <w:rFonts w:ascii="Times New Roman" w:eastAsia="Times New Roman" w:hAnsi="Times New Roman" w:cs="Times New Roman"/>
          <w:i/>
          <w:color w:val="000000" w:themeColor="text1"/>
          <w:sz w:val="27"/>
          <w:szCs w:val="27"/>
          <w:shd w:val="clear" w:color="auto" w:fill="FFFFFF"/>
          <w:lang w:val="en-GB"/>
        </w:rPr>
        <w:t xml:space="preserve"> </w:t>
      </w:r>
      <w:r w:rsidRPr="008631F3">
        <w:rPr>
          <w:rFonts w:ascii="Times New Roman" w:eastAsia="Times New Roman" w:hAnsi="Times New Roman" w:cs="Times New Roman"/>
          <w:i/>
          <w:color w:val="000000" w:themeColor="text1"/>
          <w:sz w:val="27"/>
          <w:szCs w:val="27"/>
          <w:shd w:val="clear" w:color="auto" w:fill="FFFFFF"/>
          <w:lang w:val="en-GB"/>
        </w:rPr>
        <w:t>ban hành quy chế  tiếp công dân của Bộ tư pháp</w:t>
      </w:r>
    </w:p>
    <w:p w:rsidR="00021F91" w:rsidRPr="008631F3" w:rsidRDefault="005B0C7F" w:rsidP="00021F91">
      <w:pPr>
        <w:shd w:val="clear" w:color="auto" w:fill="FFFFFF"/>
        <w:spacing w:after="120" w:line="240" w:lineRule="auto"/>
        <w:jc w:val="both"/>
        <w:rPr>
          <w:rFonts w:ascii="Helvetica" w:eastAsia="Times New Roman" w:hAnsi="Helvetica" w:cs="Helvetica"/>
          <w:i/>
          <w:color w:val="000000" w:themeColor="text1"/>
          <w:sz w:val="27"/>
          <w:szCs w:val="27"/>
        </w:rPr>
      </w:pPr>
      <w:r w:rsidRPr="008631F3">
        <w:rPr>
          <w:rFonts w:ascii="Times New Roman" w:eastAsia="Times New Roman" w:hAnsi="Times New Roman" w:cs="Times New Roman"/>
          <w:i/>
          <w:color w:val="000000" w:themeColor="text1"/>
          <w:sz w:val="27"/>
          <w:szCs w:val="27"/>
          <w:shd w:val="clear" w:color="auto" w:fill="FFFFFF"/>
        </w:rPr>
        <w:t>         Căn cứ và mục tiêu, nhiệm vụ giáo dục của nhà trường.</w:t>
      </w:r>
    </w:p>
    <w:p w:rsidR="005B0C7F" w:rsidRPr="006D4178" w:rsidRDefault="005B0C7F" w:rsidP="00021F91">
      <w:pPr>
        <w:shd w:val="clear" w:color="auto" w:fill="FFFFFF"/>
        <w:spacing w:after="120" w:line="240" w:lineRule="auto"/>
        <w:jc w:val="center"/>
        <w:rPr>
          <w:rFonts w:ascii="Helvetica" w:eastAsia="Times New Roman" w:hAnsi="Helvetica" w:cs="Helvetica"/>
          <w:color w:val="000000" w:themeColor="text1"/>
          <w:sz w:val="20"/>
          <w:szCs w:val="20"/>
        </w:rPr>
      </w:pPr>
      <w:r w:rsidRPr="006D4178">
        <w:rPr>
          <w:rFonts w:ascii="Times New Roman" w:eastAsia="Times New Roman" w:hAnsi="Times New Roman" w:cs="Times New Roman"/>
          <w:b/>
          <w:bCs/>
          <w:color w:val="000000" w:themeColor="text1"/>
          <w:sz w:val="27"/>
          <w:szCs w:val="27"/>
        </w:rPr>
        <w:t>QUYẾT ĐỊNH</w:t>
      </w:r>
    </w:p>
    <w:p w:rsidR="005B0C7F" w:rsidRPr="006D4178" w:rsidRDefault="005B0C7F" w:rsidP="00226DAD">
      <w:pPr>
        <w:shd w:val="clear" w:color="auto" w:fill="FFFFFF"/>
        <w:spacing w:before="100" w:beforeAutospacing="1" w:after="150" w:line="240" w:lineRule="auto"/>
        <w:jc w:val="both"/>
        <w:rPr>
          <w:rFonts w:ascii="Helvetica" w:eastAsia="Times New Roman" w:hAnsi="Helvetica" w:cs="Helvetica"/>
          <w:color w:val="000000" w:themeColor="text1"/>
          <w:sz w:val="28"/>
          <w:szCs w:val="28"/>
        </w:rPr>
      </w:pPr>
      <w:r w:rsidRPr="006D4178">
        <w:rPr>
          <w:rFonts w:ascii="Times New Roman" w:eastAsia="Times New Roman" w:hAnsi="Times New Roman" w:cs="Times New Roman"/>
          <w:b/>
          <w:bCs/>
          <w:color w:val="000000" w:themeColor="text1"/>
          <w:sz w:val="28"/>
          <w:szCs w:val="28"/>
        </w:rPr>
        <w:t>Điều 1.</w:t>
      </w:r>
      <w:r w:rsidRPr="006D4178">
        <w:rPr>
          <w:rFonts w:ascii="Times New Roman" w:eastAsia="Times New Roman" w:hAnsi="Times New Roman" w:cs="Times New Roman"/>
          <w:color w:val="000000" w:themeColor="text1"/>
          <w:sz w:val="28"/>
          <w:szCs w:val="28"/>
        </w:rPr>
        <w:t xml:space="preserve"> Nay ban hành kèm theo quyết định này </w:t>
      </w:r>
      <w:r w:rsidR="00DA1C3F">
        <w:rPr>
          <w:rFonts w:ascii="Times New Roman" w:eastAsia="Times New Roman" w:hAnsi="Times New Roman" w:cs="Times New Roman"/>
          <w:color w:val="000000" w:themeColor="text1"/>
          <w:sz w:val="28"/>
          <w:szCs w:val="28"/>
        </w:rPr>
        <w:t>Quy chế</w:t>
      </w:r>
      <w:r w:rsidR="00DF6A6E" w:rsidRPr="006D4178">
        <w:rPr>
          <w:rFonts w:ascii="Times New Roman" w:eastAsia="Times New Roman" w:hAnsi="Times New Roman" w:cs="Times New Roman"/>
          <w:color w:val="000000" w:themeColor="text1"/>
          <w:sz w:val="28"/>
          <w:szCs w:val="28"/>
        </w:rPr>
        <w:t xml:space="preserve"> </w:t>
      </w:r>
      <w:r w:rsidRPr="006D4178">
        <w:rPr>
          <w:rFonts w:ascii="Times New Roman" w:eastAsia="Times New Roman" w:hAnsi="Times New Roman" w:cs="Times New Roman"/>
          <w:color w:val="000000" w:themeColor="text1"/>
          <w:sz w:val="28"/>
          <w:szCs w:val="28"/>
        </w:rPr>
        <w:t xml:space="preserve">tiếp công dân của trường </w:t>
      </w:r>
      <w:r w:rsidR="00021F91" w:rsidRPr="006D4178">
        <w:rPr>
          <w:rFonts w:ascii="Times New Roman" w:eastAsia="Times New Roman" w:hAnsi="Times New Roman" w:cs="Times New Roman"/>
          <w:color w:val="000000" w:themeColor="text1"/>
          <w:sz w:val="28"/>
          <w:szCs w:val="28"/>
        </w:rPr>
        <w:t>Cao đẳng Y tế Huế.</w:t>
      </w:r>
    </w:p>
    <w:p w:rsidR="005B0C7F" w:rsidRPr="006D4178" w:rsidRDefault="005B0C7F" w:rsidP="005B0C7F">
      <w:pPr>
        <w:shd w:val="clear" w:color="auto" w:fill="FFFFFF"/>
        <w:spacing w:after="150" w:line="240" w:lineRule="auto"/>
        <w:jc w:val="both"/>
        <w:rPr>
          <w:rFonts w:ascii="Helvetica" w:eastAsia="Times New Roman" w:hAnsi="Helvetica" w:cs="Helvetica"/>
          <w:color w:val="000000" w:themeColor="text1"/>
          <w:sz w:val="28"/>
          <w:szCs w:val="28"/>
        </w:rPr>
      </w:pPr>
      <w:r w:rsidRPr="006D4178">
        <w:rPr>
          <w:rFonts w:ascii="Times New Roman" w:eastAsia="Times New Roman" w:hAnsi="Times New Roman" w:cs="Times New Roman"/>
          <w:b/>
          <w:bCs/>
          <w:color w:val="000000" w:themeColor="text1"/>
          <w:sz w:val="28"/>
          <w:szCs w:val="28"/>
        </w:rPr>
        <w:t>Điều 2.</w:t>
      </w:r>
      <w:r w:rsidRPr="006D4178">
        <w:rPr>
          <w:rFonts w:ascii="Times New Roman" w:eastAsia="Times New Roman" w:hAnsi="Times New Roman" w:cs="Times New Roman"/>
          <w:color w:val="000000" w:themeColor="text1"/>
          <w:sz w:val="28"/>
          <w:szCs w:val="28"/>
        </w:rPr>
        <w:t> Quyết định này có hiệu lực từ ngày ký</w:t>
      </w:r>
      <w:r w:rsidR="00021F91" w:rsidRPr="006D4178">
        <w:rPr>
          <w:rFonts w:ascii="Times New Roman" w:eastAsia="Times New Roman" w:hAnsi="Times New Roman" w:cs="Times New Roman"/>
          <w:color w:val="000000" w:themeColor="text1"/>
          <w:sz w:val="28"/>
          <w:szCs w:val="28"/>
        </w:rPr>
        <w:t>.</w:t>
      </w:r>
      <w:r w:rsidRPr="006D4178">
        <w:rPr>
          <w:rFonts w:ascii="Times New Roman" w:eastAsia="Times New Roman" w:hAnsi="Times New Roman" w:cs="Times New Roman"/>
          <w:color w:val="000000" w:themeColor="text1"/>
          <w:sz w:val="28"/>
          <w:szCs w:val="28"/>
        </w:rPr>
        <w:t> </w:t>
      </w:r>
    </w:p>
    <w:p w:rsidR="005B0C7F" w:rsidRPr="006D4178" w:rsidRDefault="005B0C7F" w:rsidP="005B0C7F">
      <w:pPr>
        <w:shd w:val="clear" w:color="auto" w:fill="FFFFFF"/>
        <w:spacing w:after="150" w:line="240" w:lineRule="auto"/>
        <w:jc w:val="both"/>
        <w:rPr>
          <w:rFonts w:ascii="Helvetica" w:eastAsia="Times New Roman" w:hAnsi="Helvetica" w:cs="Helvetica"/>
          <w:color w:val="000000" w:themeColor="text1"/>
          <w:sz w:val="28"/>
          <w:szCs w:val="28"/>
        </w:rPr>
      </w:pPr>
      <w:r w:rsidRPr="006D4178">
        <w:rPr>
          <w:rFonts w:ascii="Times New Roman" w:eastAsia="Times New Roman" w:hAnsi="Times New Roman" w:cs="Times New Roman"/>
          <w:b/>
          <w:bCs/>
          <w:color w:val="000000" w:themeColor="text1"/>
          <w:spacing w:val="-6"/>
          <w:sz w:val="28"/>
          <w:szCs w:val="28"/>
        </w:rPr>
        <w:t>Điều 3.</w:t>
      </w:r>
      <w:r w:rsidRPr="006D4178">
        <w:rPr>
          <w:rFonts w:ascii="Times New Roman" w:eastAsia="Times New Roman" w:hAnsi="Times New Roman" w:cs="Times New Roman"/>
          <w:color w:val="000000" w:themeColor="text1"/>
          <w:spacing w:val="-6"/>
          <w:sz w:val="28"/>
          <w:szCs w:val="28"/>
        </w:rPr>
        <w:t> </w:t>
      </w:r>
      <w:r w:rsidR="00FE0446" w:rsidRPr="006D4178">
        <w:rPr>
          <w:rFonts w:ascii="Times New Roman" w:eastAsia="Times New Roman" w:hAnsi="Times New Roman" w:cs="Times New Roman"/>
          <w:color w:val="000000" w:themeColor="text1"/>
          <w:sz w:val="28"/>
          <w:szCs w:val="28"/>
        </w:rPr>
        <w:t>Các Trưởng khoa/</w:t>
      </w:r>
      <w:r w:rsidR="00313A10" w:rsidRPr="006D4178">
        <w:rPr>
          <w:rFonts w:ascii="Times New Roman" w:eastAsia="Times New Roman" w:hAnsi="Times New Roman" w:cs="Times New Roman"/>
          <w:color w:val="000000" w:themeColor="text1"/>
          <w:sz w:val="28"/>
          <w:szCs w:val="28"/>
        </w:rPr>
        <w:t xml:space="preserve">phòng, </w:t>
      </w:r>
      <w:r w:rsidR="005263DC" w:rsidRPr="006D4178">
        <w:rPr>
          <w:rFonts w:ascii="Times New Roman" w:eastAsia="Times New Roman" w:hAnsi="Times New Roman" w:cs="Times New Roman"/>
          <w:color w:val="000000" w:themeColor="text1"/>
          <w:sz w:val="28"/>
          <w:szCs w:val="28"/>
        </w:rPr>
        <w:t>bộ môn</w:t>
      </w:r>
      <w:r w:rsidR="001E5D79">
        <w:rPr>
          <w:rFonts w:ascii="Times New Roman" w:eastAsia="Times New Roman" w:hAnsi="Times New Roman" w:cs="Times New Roman"/>
          <w:color w:val="000000" w:themeColor="text1"/>
          <w:sz w:val="28"/>
          <w:szCs w:val="28"/>
        </w:rPr>
        <w:t>;</w:t>
      </w:r>
      <w:r w:rsidR="00313A10" w:rsidRPr="006D4178">
        <w:rPr>
          <w:rFonts w:ascii="Times New Roman" w:eastAsia="Times New Roman" w:hAnsi="Times New Roman" w:cs="Times New Roman"/>
          <w:color w:val="000000" w:themeColor="text1"/>
          <w:sz w:val="28"/>
          <w:szCs w:val="28"/>
        </w:rPr>
        <w:t xml:space="preserve"> viên chức, </w:t>
      </w:r>
      <w:r w:rsidR="001E5D79">
        <w:rPr>
          <w:rFonts w:ascii="Times New Roman" w:eastAsia="Times New Roman" w:hAnsi="Times New Roman" w:cs="Times New Roman"/>
          <w:color w:val="000000" w:themeColor="text1"/>
          <w:sz w:val="28"/>
          <w:szCs w:val="28"/>
        </w:rPr>
        <w:t>người lao động,</w:t>
      </w:r>
      <w:r w:rsidR="005263DC" w:rsidRPr="006D4178">
        <w:rPr>
          <w:rFonts w:ascii="Times New Roman" w:eastAsia="Times New Roman" w:hAnsi="Times New Roman" w:cs="Times New Roman"/>
          <w:color w:val="000000" w:themeColor="text1"/>
          <w:sz w:val="28"/>
          <w:szCs w:val="28"/>
        </w:rPr>
        <w:t xml:space="preserve"> </w:t>
      </w:r>
      <w:r w:rsidR="00313A10" w:rsidRPr="006D4178">
        <w:rPr>
          <w:rFonts w:ascii="Times New Roman" w:eastAsia="Times New Roman" w:hAnsi="Times New Roman" w:cs="Times New Roman"/>
          <w:color w:val="000000" w:themeColor="text1"/>
          <w:sz w:val="28"/>
          <w:szCs w:val="28"/>
        </w:rPr>
        <w:t>học sinh, sinh viên và học viên chịu trách nhiệm thi hành Quyết định này./.</w:t>
      </w:r>
      <w:r w:rsidRPr="006D4178">
        <w:rPr>
          <w:rFonts w:ascii="Helvetica" w:eastAsia="Times New Roman" w:hAnsi="Helvetica" w:cs="Helvetica"/>
          <w:color w:val="000000" w:themeColor="text1"/>
          <w:sz w:val="28"/>
          <w:szCs w:val="28"/>
        </w:rPr>
        <w:t> </w:t>
      </w:r>
    </w:p>
    <w:p w:rsidR="00313A10" w:rsidRPr="006D4178" w:rsidRDefault="00313A10" w:rsidP="005B0C7F">
      <w:pPr>
        <w:shd w:val="clear" w:color="auto" w:fill="FFFFFF"/>
        <w:spacing w:after="150" w:line="240" w:lineRule="auto"/>
        <w:jc w:val="both"/>
        <w:rPr>
          <w:rFonts w:ascii="Helvetica" w:eastAsia="Times New Roman" w:hAnsi="Helvetica" w:cs="Helvetica"/>
          <w:color w:val="000000" w:themeColor="text1"/>
          <w:sz w:val="20"/>
          <w:szCs w:val="20"/>
        </w:rPr>
      </w:pPr>
    </w:p>
    <w:tbl>
      <w:tblPr>
        <w:tblW w:w="0" w:type="auto"/>
        <w:tblInd w:w="142" w:type="dxa"/>
        <w:tblLook w:val="04A0" w:firstRow="1" w:lastRow="0" w:firstColumn="1" w:lastColumn="0" w:noHBand="0" w:noVBand="1"/>
      </w:tblPr>
      <w:tblGrid>
        <w:gridCol w:w="4559"/>
        <w:gridCol w:w="4704"/>
      </w:tblGrid>
      <w:tr w:rsidR="006D4178" w:rsidRPr="006D4178" w:rsidTr="00313A10">
        <w:tc>
          <w:tcPr>
            <w:tcW w:w="4695" w:type="dxa"/>
          </w:tcPr>
          <w:p w:rsidR="00313A10" w:rsidRPr="006D4178" w:rsidRDefault="00313A10" w:rsidP="00313A10">
            <w:pPr>
              <w:tabs>
                <w:tab w:val="left" w:pos="900"/>
              </w:tabs>
              <w:spacing w:after="0" w:line="240" w:lineRule="auto"/>
              <w:ind w:left="540" w:hanging="540"/>
              <w:jc w:val="both"/>
              <w:rPr>
                <w:rFonts w:ascii="Times New Roman" w:eastAsia="Times New Roman" w:hAnsi="Times New Roman" w:cs="Times New Roman"/>
                <w:b/>
                <w:color w:val="000000" w:themeColor="text1"/>
                <w:szCs w:val="24"/>
              </w:rPr>
            </w:pPr>
          </w:p>
          <w:p w:rsidR="00313A10" w:rsidRPr="006D4178" w:rsidRDefault="00313A10" w:rsidP="00313A10">
            <w:pPr>
              <w:tabs>
                <w:tab w:val="left" w:pos="900"/>
              </w:tabs>
              <w:spacing w:after="0" w:line="240" w:lineRule="auto"/>
              <w:jc w:val="both"/>
              <w:rPr>
                <w:rFonts w:ascii="Times New Roman" w:eastAsia="Times New Roman" w:hAnsi="Times New Roman" w:cs="Times New Roman"/>
                <w:b/>
                <w:color w:val="000000" w:themeColor="text1"/>
                <w:szCs w:val="24"/>
              </w:rPr>
            </w:pPr>
            <w:r w:rsidRPr="006D4178">
              <w:rPr>
                <w:rFonts w:ascii="Times New Roman" w:eastAsia="Times New Roman" w:hAnsi="Times New Roman" w:cs="Times New Roman"/>
                <w:b/>
                <w:color w:val="000000" w:themeColor="text1"/>
                <w:szCs w:val="24"/>
              </w:rPr>
              <w:t xml:space="preserve">Nơi nhận: </w:t>
            </w:r>
            <w:r w:rsidRPr="006D4178">
              <w:rPr>
                <w:rFonts w:ascii="Times New Roman" w:eastAsia="Times New Roman" w:hAnsi="Times New Roman" w:cs="Times New Roman"/>
                <w:b/>
                <w:color w:val="000000" w:themeColor="text1"/>
                <w:szCs w:val="24"/>
              </w:rPr>
              <w:tab/>
            </w:r>
          </w:p>
          <w:p w:rsidR="00313A10" w:rsidRPr="006D4178" w:rsidRDefault="00313A10" w:rsidP="00313A10">
            <w:pPr>
              <w:tabs>
                <w:tab w:val="left" w:pos="900"/>
              </w:tabs>
              <w:spacing w:after="0" w:line="240" w:lineRule="auto"/>
              <w:ind w:left="540" w:hanging="540"/>
              <w:jc w:val="both"/>
              <w:rPr>
                <w:rFonts w:ascii="Times New Roman" w:eastAsia="Times New Roman" w:hAnsi="Times New Roman" w:cs="Times New Roman"/>
                <w:color w:val="000000" w:themeColor="text1"/>
                <w:szCs w:val="24"/>
              </w:rPr>
            </w:pPr>
            <w:r w:rsidRPr="006D4178">
              <w:rPr>
                <w:rFonts w:ascii="Times New Roman" w:eastAsia="Times New Roman" w:hAnsi="Times New Roman" w:cs="Times New Roman"/>
                <w:color w:val="000000" w:themeColor="text1"/>
                <w:szCs w:val="24"/>
              </w:rPr>
              <w:t>– Như điều 3;</w:t>
            </w:r>
          </w:p>
          <w:p w:rsidR="00313A10" w:rsidRPr="006D4178" w:rsidRDefault="00313A10" w:rsidP="00313A10">
            <w:pPr>
              <w:spacing w:after="0" w:line="360" w:lineRule="auto"/>
              <w:jc w:val="both"/>
              <w:rPr>
                <w:rFonts w:ascii="Times New Roman" w:eastAsia="Times New Roman" w:hAnsi="Times New Roman" w:cs="Times New Roman"/>
                <w:b/>
                <w:color w:val="000000" w:themeColor="text1"/>
                <w:sz w:val="28"/>
                <w:szCs w:val="28"/>
              </w:rPr>
            </w:pPr>
            <w:r w:rsidRPr="006D4178">
              <w:rPr>
                <w:rFonts w:ascii="Times New Roman" w:eastAsia="Times New Roman" w:hAnsi="Times New Roman" w:cs="Times New Roman"/>
                <w:color w:val="000000" w:themeColor="text1"/>
                <w:szCs w:val="24"/>
              </w:rPr>
              <w:t>– Lưu VT</w:t>
            </w:r>
          </w:p>
        </w:tc>
        <w:tc>
          <w:tcPr>
            <w:tcW w:w="4837" w:type="dxa"/>
          </w:tcPr>
          <w:p w:rsidR="00313A10" w:rsidRPr="006D4178" w:rsidRDefault="00313A10" w:rsidP="00313A10">
            <w:pPr>
              <w:spacing w:after="0" w:line="360" w:lineRule="auto"/>
              <w:jc w:val="center"/>
              <w:rPr>
                <w:rFonts w:ascii="Times New Roman" w:eastAsia="Times New Roman" w:hAnsi="Times New Roman" w:cs="Times New Roman"/>
                <w:b/>
                <w:color w:val="000000" w:themeColor="text1"/>
                <w:sz w:val="26"/>
                <w:szCs w:val="26"/>
              </w:rPr>
            </w:pPr>
            <w:r w:rsidRPr="006D4178">
              <w:rPr>
                <w:rFonts w:ascii="Times New Roman" w:eastAsia="Times New Roman" w:hAnsi="Times New Roman" w:cs="Times New Roman"/>
                <w:b/>
                <w:color w:val="000000" w:themeColor="text1"/>
                <w:sz w:val="26"/>
                <w:szCs w:val="26"/>
              </w:rPr>
              <w:t>HIỆU TRƯỞNG</w:t>
            </w:r>
          </w:p>
          <w:p w:rsidR="00313A10" w:rsidRPr="006D4178" w:rsidRDefault="00313A10" w:rsidP="00313A10">
            <w:pPr>
              <w:spacing w:after="0" w:line="360" w:lineRule="auto"/>
              <w:jc w:val="center"/>
              <w:rPr>
                <w:rFonts w:ascii="Times New Roman" w:eastAsia="Times New Roman" w:hAnsi="Times New Roman" w:cs="Times New Roman"/>
                <w:b/>
                <w:color w:val="000000" w:themeColor="text1"/>
                <w:sz w:val="26"/>
                <w:szCs w:val="26"/>
              </w:rPr>
            </w:pPr>
          </w:p>
          <w:p w:rsidR="00313A10" w:rsidRPr="006D4178" w:rsidRDefault="00313A10" w:rsidP="00313A10">
            <w:pPr>
              <w:spacing w:after="0" w:line="360" w:lineRule="auto"/>
              <w:jc w:val="center"/>
              <w:rPr>
                <w:rFonts w:ascii="Times New Roman" w:eastAsia="Times New Roman" w:hAnsi="Times New Roman" w:cs="Times New Roman"/>
                <w:b/>
                <w:color w:val="000000" w:themeColor="text1"/>
                <w:sz w:val="26"/>
                <w:szCs w:val="26"/>
              </w:rPr>
            </w:pPr>
          </w:p>
          <w:p w:rsidR="00313A10" w:rsidRPr="006D4178" w:rsidRDefault="00160353" w:rsidP="00313A10">
            <w:pPr>
              <w:spacing w:after="0" w:line="360" w:lineRule="auto"/>
              <w:jc w:val="center"/>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(Đã ký)</w:t>
            </w:r>
          </w:p>
          <w:p w:rsidR="00313A10" w:rsidRPr="006D4178" w:rsidRDefault="00313A10" w:rsidP="00313A10">
            <w:pPr>
              <w:spacing w:after="0" w:line="360" w:lineRule="auto"/>
              <w:jc w:val="center"/>
              <w:rPr>
                <w:rFonts w:ascii="Times New Roman" w:eastAsia="Times New Roman" w:hAnsi="Times New Roman" w:cs="Times New Roman"/>
                <w:b/>
                <w:color w:val="000000" w:themeColor="text1"/>
                <w:sz w:val="26"/>
                <w:szCs w:val="26"/>
              </w:rPr>
            </w:pPr>
          </w:p>
          <w:p w:rsidR="00313A10" w:rsidRPr="006D4178" w:rsidRDefault="00313A10" w:rsidP="00313A10">
            <w:pPr>
              <w:spacing w:after="0" w:line="360" w:lineRule="auto"/>
              <w:jc w:val="center"/>
              <w:rPr>
                <w:rFonts w:ascii="Times New Roman" w:eastAsia="Times New Roman" w:hAnsi="Times New Roman" w:cs="Times New Roman"/>
                <w:b/>
                <w:color w:val="000000" w:themeColor="text1"/>
                <w:sz w:val="28"/>
                <w:szCs w:val="28"/>
              </w:rPr>
            </w:pPr>
            <w:r w:rsidRPr="006D4178">
              <w:rPr>
                <w:rFonts w:ascii="Times New Roman" w:eastAsia="Times New Roman" w:hAnsi="Times New Roman" w:cs="Times New Roman"/>
                <w:b/>
                <w:color w:val="000000" w:themeColor="text1"/>
                <w:sz w:val="26"/>
                <w:szCs w:val="26"/>
              </w:rPr>
              <w:t>Nguyễn Văn Tuấn</w:t>
            </w:r>
          </w:p>
        </w:tc>
      </w:tr>
    </w:tbl>
    <w:p w:rsidR="00313A10" w:rsidRPr="006D4178" w:rsidRDefault="00313A10" w:rsidP="005B0C7F">
      <w:pPr>
        <w:shd w:val="clear" w:color="auto" w:fill="FFFFFF"/>
        <w:spacing w:after="150" w:line="240" w:lineRule="auto"/>
        <w:jc w:val="both"/>
        <w:rPr>
          <w:rFonts w:ascii="Helvetica" w:eastAsia="Times New Roman" w:hAnsi="Helvetica" w:cs="Helvetica"/>
          <w:color w:val="000000" w:themeColor="text1"/>
          <w:sz w:val="20"/>
          <w:szCs w:val="20"/>
        </w:rPr>
      </w:pPr>
    </w:p>
    <w:p w:rsidR="00313A10" w:rsidRDefault="00313A10" w:rsidP="00313A10">
      <w:pPr>
        <w:rPr>
          <w:color w:val="000000" w:themeColor="text1"/>
        </w:rPr>
      </w:pPr>
    </w:p>
    <w:tbl>
      <w:tblPr>
        <w:tblStyle w:val="TableGrid"/>
        <w:tblpPr w:leftFromText="180" w:rightFromText="180" w:vertAnchor="page" w:horzAnchor="margin" w:tblpY="631"/>
        <w:tblW w:w="9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2"/>
        <w:gridCol w:w="5593"/>
      </w:tblGrid>
      <w:tr w:rsidR="008631F3" w:rsidRPr="006D4178" w:rsidTr="00B77ADB">
        <w:trPr>
          <w:trHeight w:val="670"/>
        </w:trPr>
        <w:tc>
          <w:tcPr>
            <w:tcW w:w="3902" w:type="dxa"/>
          </w:tcPr>
          <w:p w:rsidR="008631F3" w:rsidRPr="006D4178" w:rsidRDefault="008631F3" w:rsidP="008631F3">
            <w:pPr>
              <w:jc w:val="center"/>
              <w:rPr>
                <w:rFonts w:ascii="Times New Roman" w:eastAsia="Times New Roman" w:hAnsi="Times New Roman" w:cs="Times New Roman"/>
                <w:bCs/>
                <w:color w:val="000000" w:themeColor="text1"/>
                <w:sz w:val="24"/>
                <w:szCs w:val="24"/>
              </w:rPr>
            </w:pPr>
            <w:r w:rsidRPr="006D4178">
              <w:rPr>
                <w:rFonts w:ascii="Times New Roman" w:eastAsia="Times New Roman" w:hAnsi="Times New Roman" w:cs="Times New Roman"/>
                <w:bCs/>
                <w:color w:val="000000" w:themeColor="text1"/>
                <w:sz w:val="24"/>
                <w:szCs w:val="24"/>
              </w:rPr>
              <w:lastRenderedPageBreak/>
              <w:t>UBND TỈNH THỪA THIÊN HUẾ</w:t>
            </w:r>
          </w:p>
          <w:p w:rsidR="008631F3" w:rsidRPr="006D4178" w:rsidRDefault="008631F3" w:rsidP="008631F3">
            <w:pPr>
              <w:shd w:val="clear" w:color="auto" w:fill="FFFFFF"/>
              <w:jc w:val="center"/>
              <w:rPr>
                <w:rFonts w:ascii="Times New Roman" w:eastAsia="Times New Roman" w:hAnsi="Times New Roman" w:cs="Times New Roman"/>
                <w:b/>
                <w:bCs/>
                <w:color w:val="000000" w:themeColor="text1"/>
                <w:sz w:val="24"/>
                <w:szCs w:val="24"/>
              </w:rPr>
            </w:pPr>
            <w:r w:rsidRPr="006D4178">
              <w:rPr>
                <w:rFonts w:ascii="Times New Roman" w:eastAsia="Times New Roman" w:hAnsi="Times New Roman" w:cs="Times New Roman"/>
                <w:b/>
                <w:bCs/>
                <w:color w:val="000000" w:themeColor="text1"/>
                <w:sz w:val="24"/>
                <w:szCs w:val="24"/>
              </w:rPr>
              <w:t>TRƯỜNG CAO ĐẲNG Y TẾ HUẾ</w:t>
            </w:r>
          </w:p>
          <w:p w:rsidR="008631F3" w:rsidRPr="006D4178" w:rsidRDefault="008631F3" w:rsidP="008631F3">
            <w:pPr>
              <w:spacing w:after="150"/>
              <w:jc w:val="center"/>
              <w:rPr>
                <w:rFonts w:ascii="Times New Roman" w:eastAsia="Times New Roman" w:hAnsi="Times New Roman" w:cs="Times New Roman"/>
                <w:b/>
                <w:bCs/>
                <w:color w:val="000000" w:themeColor="text1"/>
                <w:sz w:val="27"/>
                <w:szCs w:val="27"/>
              </w:rPr>
            </w:pPr>
            <w:r w:rsidRPr="006D4178">
              <w:rPr>
                <w:rFonts w:ascii="Times New Roman" w:eastAsia="Times New Roman" w:hAnsi="Times New Roman" w:cs="Times New Roman"/>
                <w:b/>
                <w:bCs/>
                <w:noProof/>
                <w:color w:val="000000" w:themeColor="text1"/>
                <w:sz w:val="27"/>
                <w:szCs w:val="27"/>
              </w:rPr>
              <mc:AlternateContent>
                <mc:Choice Requires="wps">
                  <w:drawing>
                    <wp:anchor distT="0" distB="0" distL="114300" distR="114300" simplePos="0" relativeHeight="251671552" behindDoc="0" locked="0" layoutInCell="1" allowOverlap="1" wp14:anchorId="00001D40" wp14:editId="1F6EC724">
                      <wp:simplePos x="0" y="0"/>
                      <wp:positionH relativeFrom="column">
                        <wp:posOffset>342265</wp:posOffset>
                      </wp:positionH>
                      <wp:positionV relativeFrom="paragraph">
                        <wp:posOffset>17145</wp:posOffset>
                      </wp:positionV>
                      <wp:extent cx="16383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163830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EB5CFDF"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6.95pt,1.35pt" to="155.9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" strokecolor="windowText" strokeweight=".5pt">
                      <v:stroke joinstyle="miter"/>
                    </v:line>
                  </w:pict>
                </mc:Fallback>
              </mc:AlternateContent>
            </w:r>
          </w:p>
        </w:tc>
        <w:tc>
          <w:tcPr>
            <w:tcW w:w="5593" w:type="dxa"/>
          </w:tcPr>
          <w:p w:rsidR="008631F3" w:rsidRPr="006D4178" w:rsidRDefault="008631F3" w:rsidP="008631F3">
            <w:pPr>
              <w:jc w:val="center"/>
              <w:rPr>
                <w:rFonts w:ascii="Times New Roman" w:eastAsia="Times New Roman" w:hAnsi="Times New Roman" w:cs="Times New Roman"/>
                <w:b/>
                <w:bCs/>
                <w:color w:val="000000" w:themeColor="text1"/>
                <w:sz w:val="24"/>
                <w:szCs w:val="24"/>
              </w:rPr>
            </w:pPr>
            <w:r w:rsidRPr="006D4178">
              <w:rPr>
                <w:rFonts w:ascii="Times New Roman" w:eastAsia="Times New Roman" w:hAnsi="Times New Roman" w:cs="Times New Roman"/>
                <w:b/>
                <w:bCs/>
                <w:color w:val="000000" w:themeColor="text1"/>
                <w:sz w:val="24"/>
                <w:szCs w:val="24"/>
              </w:rPr>
              <w:t>CỘNG HOÀ XÃ HỘI CHỦ NGHĨA VIỆT NAM</w:t>
            </w:r>
          </w:p>
          <w:p w:rsidR="008631F3" w:rsidRPr="006D4178" w:rsidRDefault="008631F3" w:rsidP="008631F3">
            <w:pPr>
              <w:jc w:val="center"/>
              <w:rPr>
                <w:rFonts w:ascii="Times New Roman" w:eastAsia="Times New Roman" w:hAnsi="Times New Roman" w:cs="Times New Roman"/>
                <w:b/>
                <w:bCs/>
                <w:color w:val="000000" w:themeColor="text1"/>
                <w:sz w:val="24"/>
                <w:szCs w:val="24"/>
              </w:rPr>
            </w:pPr>
            <w:r w:rsidRPr="006D4178">
              <w:rPr>
                <w:rFonts w:ascii="Times New Roman" w:eastAsia="Times New Roman" w:hAnsi="Times New Roman" w:cs="Times New Roman"/>
                <w:b/>
                <w:bCs/>
                <w:color w:val="000000" w:themeColor="text1"/>
                <w:sz w:val="24"/>
                <w:szCs w:val="24"/>
              </w:rPr>
              <w:t>Độc lập - Tự do - Hạnh phúc</w:t>
            </w:r>
          </w:p>
          <w:p w:rsidR="008631F3" w:rsidRPr="006D4178" w:rsidRDefault="008631F3" w:rsidP="008631F3">
            <w:pPr>
              <w:spacing w:after="150"/>
              <w:jc w:val="center"/>
              <w:rPr>
                <w:rFonts w:ascii="Times New Roman" w:eastAsia="Times New Roman" w:hAnsi="Times New Roman" w:cs="Times New Roman"/>
                <w:b/>
                <w:bCs/>
                <w:color w:val="000000" w:themeColor="text1"/>
                <w:sz w:val="27"/>
                <w:szCs w:val="27"/>
              </w:rPr>
            </w:pPr>
            <w:r w:rsidRPr="006D4178">
              <w:rPr>
                <w:rFonts w:ascii="Times New Roman" w:eastAsia="Times New Roman" w:hAnsi="Times New Roman" w:cs="Times New Roman"/>
                <w:b/>
                <w:bCs/>
                <w:noProof/>
                <w:color w:val="000000" w:themeColor="text1"/>
                <w:sz w:val="27"/>
                <w:szCs w:val="27"/>
              </w:rPr>
              <mc:AlternateContent>
                <mc:Choice Requires="wps">
                  <w:drawing>
                    <wp:anchor distT="0" distB="0" distL="114300" distR="114300" simplePos="0" relativeHeight="251670528" behindDoc="0" locked="0" layoutInCell="1" allowOverlap="1" wp14:anchorId="77DA6DF8" wp14:editId="11B9AC12">
                      <wp:simplePos x="0" y="0"/>
                      <wp:positionH relativeFrom="column">
                        <wp:posOffset>996950</wp:posOffset>
                      </wp:positionH>
                      <wp:positionV relativeFrom="paragraph">
                        <wp:posOffset>26670</wp:posOffset>
                      </wp:positionV>
                      <wp:extent cx="13525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13525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0612C919" id="Straight Connector 5"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78.5pt,2.1pt" to="1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" strokecolor="windowText" strokeweight=".5pt">
                      <v:stroke joinstyle="miter"/>
                    </v:line>
                  </w:pict>
                </mc:Fallback>
              </mc:AlternateContent>
            </w:r>
          </w:p>
        </w:tc>
      </w:tr>
    </w:tbl>
    <w:p w:rsidR="00A5389C" w:rsidRPr="00B544AA" w:rsidRDefault="00DA1C3F" w:rsidP="00B77ADB">
      <w:pPr>
        <w:shd w:val="clear" w:color="auto" w:fill="FFFFFF"/>
        <w:spacing w:after="0" w:line="240" w:lineRule="auto"/>
        <w:jc w:val="center"/>
        <w:rPr>
          <w:rFonts w:ascii="Times New Roman" w:eastAsia="Times New Roman" w:hAnsi="Times New Roman" w:cs="Times New Roman"/>
          <w:b/>
          <w:bCs/>
          <w:color w:val="000000" w:themeColor="text1"/>
          <w:sz w:val="28"/>
          <w:szCs w:val="28"/>
        </w:rPr>
      </w:pPr>
      <w:r w:rsidRPr="00B544AA">
        <w:rPr>
          <w:rFonts w:ascii="Times New Roman" w:eastAsia="Times New Roman" w:hAnsi="Times New Roman" w:cs="Times New Roman"/>
          <w:b/>
          <w:bCs/>
          <w:color w:val="000000" w:themeColor="text1"/>
          <w:sz w:val="28"/>
          <w:szCs w:val="28"/>
        </w:rPr>
        <w:lastRenderedPageBreak/>
        <w:t>QUY CHẾ</w:t>
      </w:r>
    </w:p>
    <w:p w:rsidR="005B0C7F" w:rsidRPr="008631F3" w:rsidRDefault="005B0C7F" w:rsidP="00B77ADB">
      <w:pPr>
        <w:shd w:val="clear" w:color="auto" w:fill="FFFFFF"/>
        <w:spacing w:after="0" w:line="240" w:lineRule="auto"/>
        <w:jc w:val="center"/>
        <w:rPr>
          <w:rFonts w:ascii="Helvetica" w:eastAsia="Times New Roman" w:hAnsi="Helvetica" w:cs="Helvetica"/>
          <w:color w:val="000000" w:themeColor="text1"/>
          <w:sz w:val="28"/>
          <w:szCs w:val="28"/>
        </w:rPr>
      </w:pPr>
      <w:r w:rsidRPr="008631F3">
        <w:rPr>
          <w:rFonts w:ascii="Times New Roman" w:eastAsia="Times New Roman" w:hAnsi="Times New Roman" w:cs="Times New Roman"/>
          <w:b/>
          <w:bCs/>
          <w:color w:val="000000" w:themeColor="text1"/>
          <w:sz w:val="28"/>
          <w:szCs w:val="28"/>
        </w:rPr>
        <w:t>Về việc tiếp công dân</w:t>
      </w:r>
      <w:r w:rsidR="005263DC" w:rsidRPr="008631F3">
        <w:rPr>
          <w:rFonts w:ascii="Times New Roman" w:eastAsia="Times New Roman" w:hAnsi="Times New Roman" w:cs="Times New Roman"/>
          <w:b/>
          <w:bCs/>
          <w:color w:val="000000" w:themeColor="text1"/>
          <w:sz w:val="28"/>
          <w:szCs w:val="28"/>
        </w:rPr>
        <w:t xml:space="preserve"> tại trường Cao đẳng Y tế Huế</w:t>
      </w:r>
    </w:p>
    <w:p w:rsidR="005263DC" w:rsidRPr="008631F3" w:rsidRDefault="005B0C7F" w:rsidP="005263DC">
      <w:pPr>
        <w:shd w:val="clear" w:color="auto" w:fill="FFFFFF"/>
        <w:spacing w:after="0" w:line="240" w:lineRule="auto"/>
        <w:jc w:val="center"/>
        <w:outlineLvl w:val="1"/>
        <w:rPr>
          <w:rFonts w:ascii="Times New Roman" w:eastAsia="Times New Roman" w:hAnsi="Times New Roman" w:cs="Times New Roman"/>
          <w:i/>
          <w:color w:val="000000" w:themeColor="text1"/>
          <w:spacing w:val="-6"/>
          <w:sz w:val="27"/>
          <w:szCs w:val="27"/>
        </w:rPr>
      </w:pPr>
      <w:r w:rsidRPr="008631F3">
        <w:rPr>
          <w:rFonts w:ascii="Times New Roman" w:eastAsia="Times New Roman" w:hAnsi="Times New Roman" w:cs="Times New Roman"/>
          <w:i/>
          <w:color w:val="000000" w:themeColor="text1"/>
          <w:spacing w:val="-6"/>
          <w:sz w:val="27"/>
          <w:szCs w:val="27"/>
        </w:rPr>
        <w:t>(Ban hành kè</w:t>
      </w:r>
      <w:r w:rsidR="005263DC" w:rsidRPr="008631F3">
        <w:rPr>
          <w:rFonts w:ascii="Times New Roman" w:eastAsia="Times New Roman" w:hAnsi="Times New Roman" w:cs="Times New Roman"/>
          <w:i/>
          <w:color w:val="000000" w:themeColor="text1"/>
          <w:spacing w:val="-6"/>
          <w:sz w:val="27"/>
          <w:szCs w:val="27"/>
        </w:rPr>
        <w:t xml:space="preserve">m theo Quyết định số:  </w:t>
      </w:r>
      <w:r w:rsidR="00160353">
        <w:rPr>
          <w:rFonts w:ascii="Times New Roman" w:eastAsia="Times New Roman" w:hAnsi="Times New Roman" w:cs="Times New Roman"/>
          <w:i/>
          <w:color w:val="000000" w:themeColor="text1"/>
          <w:spacing w:val="-6"/>
          <w:sz w:val="27"/>
          <w:szCs w:val="27"/>
        </w:rPr>
        <w:t>254 /QĐ – CĐYT ngày 25 tháng 8</w:t>
      </w:r>
      <w:r w:rsidR="005263DC" w:rsidRPr="008631F3">
        <w:rPr>
          <w:rFonts w:ascii="Times New Roman" w:eastAsia="Times New Roman" w:hAnsi="Times New Roman" w:cs="Times New Roman"/>
          <w:i/>
          <w:color w:val="000000" w:themeColor="text1"/>
          <w:spacing w:val="-6"/>
          <w:sz w:val="27"/>
          <w:szCs w:val="27"/>
        </w:rPr>
        <w:t xml:space="preserve"> năm 2017 </w:t>
      </w:r>
    </w:p>
    <w:p w:rsidR="005B0C7F" w:rsidRPr="008631F3" w:rsidRDefault="005263DC" w:rsidP="005263DC">
      <w:pPr>
        <w:shd w:val="clear" w:color="auto" w:fill="FFFFFF"/>
        <w:spacing w:after="0" w:line="240" w:lineRule="auto"/>
        <w:jc w:val="center"/>
        <w:outlineLvl w:val="1"/>
        <w:rPr>
          <w:rFonts w:ascii="inherit" w:eastAsia="Times New Roman" w:hAnsi="inherit" w:cs="Helvetica"/>
          <w:b/>
          <w:bCs/>
          <w:i/>
          <w:color w:val="000000" w:themeColor="text1"/>
          <w:sz w:val="27"/>
          <w:szCs w:val="27"/>
        </w:rPr>
      </w:pPr>
      <w:r w:rsidRPr="008631F3">
        <w:rPr>
          <w:rFonts w:ascii="Times New Roman" w:eastAsia="Times New Roman" w:hAnsi="Times New Roman" w:cs="Times New Roman"/>
          <w:i/>
          <w:color w:val="000000" w:themeColor="text1"/>
          <w:spacing w:val="-6"/>
          <w:sz w:val="27"/>
          <w:szCs w:val="27"/>
        </w:rPr>
        <w:t>của Hiệu trưởng trường Cao đẳng Y tế Huế</w:t>
      </w:r>
      <w:r w:rsidR="005B0C7F" w:rsidRPr="008631F3">
        <w:rPr>
          <w:rFonts w:ascii="Times New Roman" w:eastAsia="Times New Roman" w:hAnsi="Times New Roman" w:cs="Times New Roman"/>
          <w:i/>
          <w:color w:val="000000" w:themeColor="text1"/>
          <w:spacing w:val="-6"/>
          <w:sz w:val="27"/>
          <w:szCs w:val="27"/>
        </w:rPr>
        <w:t>)</w:t>
      </w:r>
    </w:p>
    <w:p w:rsidR="00B77ADB" w:rsidRPr="00B77ADB" w:rsidRDefault="008631F3" w:rsidP="00B77ADB">
      <w:pPr>
        <w:pStyle w:val="NormalWeb"/>
        <w:spacing w:before="0" w:beforeAutospacing="0" w:after="0" w:afterAutospacing="0" w:line="360" w:lineRule="exact"/>
        <w:ind w:firstLine="567"/>
        <w:jc w:val="both"/>
        <w:rPr>
          <w:rStyle w:val="Strong"/>
          <w:color w:val="000000" w:themeColor="text1"/>
          <w:sz w:val="28"/>
          <w:szCs w:val="28"/>
          <w:highlight w:val="yellow"/>
        </w:rPr>
      </w:pPr>
      <w:r>
        <w:rPr>
          <w:b/>
          <w:bCs/>
          <w:noProof/>
          <w:color w:val="000000" w:themeColor="text1"/>
          <w:sz w:val="28"/>
          <w:szCs w:val="28"/>
        </w:rPr>
        <mc:AlternateContent>
          <mc:Choice Requires="wps">
            <w:drawing>
              <wp:anchor distT="0" distB="0" distL="114300" distR="114300" simplePos="0" relativeHeight="251672576" behindDoc="0" locked="0" layoutInCell="1" allowOverlap="1">
                <wp:simplePos x="0" y="0"/>
                <wp:positionH relativeFrom="column">
                  <wp:posOffset>2110739</wp:posOffset>
                </wp:positionH>
                <wp:positionV relativeFrom="paragraph">
                  <wp:posOffset>38735</wp:posOffset>
                </wp:positionV>
                <wp:extent cx="1819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0F24BAF" id="Straight Connector 6"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66.2pt,3.05pt" to="309.4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" strokecolor="black [3200]" strokeweight=".5pt">
                <v:stroke joinstyle="miter"/>
              </v:line>
            </w:pict>
          </mc:Fallback>
        </mc:AlternateContent>
      </w:r>
    </w:p>
    <w:p w:rsidR="00DF6A6E" w:rsidRPr="006D4178" w:rsidRDefault="00DF6A6E" w:rsidP="00DF6A6E">
      <w:pPr>
        <w:pStyle w:val="NormalWeb"/>
        <w:spacing w:before="0" w:beforeAutospacing="0" w:after="0" w:afterAutospacing="0" w:line="360" w:lineRule="exact"/>
        <w:ind w:firstLine="567"/>
        <w:jc w:val="both"/>
        <w:rPr>
          <w:rStyle w:val="Strong"/>
          <w:color w:val="000000" w:themeColor="text1"/>
          <w:sz w:val="28"/>
          <w:szCs w:val="28"/>
        </w:rPr>
      </w:pPr>
      <w:r w:rsidRPr="006D4178">
        <w:rPr>
          <w:rStyle w:val="Strong"/>
          <w:color w:val="000000" w:themeColor="text1"/>
          <w:sz w:val="28"/>
          <w:szCs w:val="28"/>
        </w:rPr>
        <w:t>Điều 1. Tổ chức tiếp công dân</w:t>
      </w:r>
    </w:p>
    <w:p w:rsidR="00DF6A6E" w:rsidRPr="006D4178" w:rsidRDefault="00DF6A6E" w:rsidP="00DF6A6E">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 xml:space="preserve">1. Nhà trường </w:t>
      </w:r>
      <w:r w:rsidR="00B97FC3">
        <w:rPr>
          <w:color w:val="000000" w:themeColor="text1"/>
          <w:sz w:val="28"/>
          <w:szCs w:val="28"/>
        </w:rPr>
        <w:t>t</w:t>
      </w:r>
      <w:r w:rsidR="00B97FC3" w:rsidRPr="006D4178">
        <w:rPr>
          <w:color w:val="000000" w:themeColor="text1"/>
          <w:sz w:val="28"/>
          <w:szCs w:val="28"/>
        </w:rPr>
        <w:t xml:space="preserve">iếp </w:t>
      </w:r>
      <w:r w:rsidRPr="006D4178">
        <w:rPr>
          <w:color w:val="000000" w:themeColor="text1"/>
          <w:sz w:val="28"/>
          <w:szCs w:val="28"/>
        </w:rPr>
        <w:t>công dân thường xuyên trong các ngày làm việc</w:t>
      </w:r>
      <w:r w:rsidR="003913CF" w:rsidRPr="006D4178">
        <w:rPr>
          <w:color w:val="000000" w:themeColor="text1"/>
          <w:sz w:val="28"/>
          <w:szCs w:val="28"/>
        </w:rPr>
        <w:t xml:space="preserve"> do các khoa/phòng phụ trách</w:t>
      </w:r>
      <w:r w:rsidR="008631F3">
        <w:rPr>
          <w:color w:val="000000" w:themeColor="text1"/>
          <w:sz w:val="28"/>
          <w:szCs w:val="28"/>
        </w:rPr>
        <w:t xml:space="preserve">; Lãnh đạo Nhà trường </w:t>
      </w:r>
      <w:r w:rsidR="00B97FC3">
        <w:rPr>
          <w:color w:val="000000" w:themeColor="text1"/>
          <w:sz w:val="28"/>
          <w:szCs w:val="28"/>
        </w:rPr>
        <w:t>t</w:t>
      </w:r>
      <w:r w:rsidR="00B97FC3" w:rsidRPr="006D4178">
        <w:rPr>
          <w:color w:val="000000" w:themeColor="text1"/>
          <w:sz w:val="28"/>
          <w:szCs w:val="28"/>
        </w:rPr>
        <w:t xml:space="preserve">iếp </w:t>
      </w:r>
      <w:r w:rsidRPr="006D4178">
        <w:rPr>
          <w:color w:val="000000" w:themeColor="text1"/>
          <w:sz w:val="28"/>
          <w:szCs w:val="28"/>
        </w:rPr>
        <w:t xml:space="preserve">công dân đột xuất khi </w:t>
      </w:r>
      <w:r w:rsidR="003913CF" w:rsidRPr="006D4178">
        <w:rPr>
          <w:color w:val="000000" w:themeColor="text1"/>
          <w:sz w:val="28"/>
          <w:szCs w:val="28"/>
        </w:rPr>
        <w:t>cần</w:t>
      </w:r>
      <w:r w:rsidRPr="006D4178">
        <w:rPr>
          <w:color w:val="000000" w:themeColor="text1"/>
          <w:sz w:val="28"/>
          <w:szCs w:val="28"/>
        </w:rPr>
        <w:t xml:space="preserve"> thiết.</w:t>
      </w:r>
    </w:p>
    <w:p w:rsidR="00DF6A6E" w:rsidRPr="006D4178" w:rsidRDefault="00DF6A6E" w:rsidP="00DF6A6E">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2. Địa điểm tiếp công dân: tại t</w:t>
      </w:r>
      <w:r w:rsidR="005805D1" w:rsidRPr="006D4178">
        <w:rPr>
          <w:color w:val="000000" w:themeColor="text1"/>
          <w:sz w:val="28"/>
          <w:szCs w:val="28"/>
        </w:rPr>
        <w:t xml:space="preserve">rụ sở </w:t>
      </w:r>
      <w:r w:rsidR="003913CF" w:rsidRPr="006D4178">
        <w:rPr>
          <w:color w:val="000000" w:themeColor="text1"/>
          <w:sz w:val="28"/>
          <w:szCs w:val="28"/>
        </w:rPr>
        <w:t>Nhà trường</w:t>
      </w:r>
      <w:r w:rsidR="005805D1" w:rsidRPr="006D4178">
        <w:rPr>
          <w:color w:val="000000" w:themeColor="text1"/>
          <w:sz w:val="28"/>
          <w:szCs w:val="28"/>
        </w:rPr>
        <w:t xml:space="preserve"> (số 01- Nguyễn Trường Tộ - Thành phố Huế</w:t>
      </w:r>
      <w:r w:rsidRPr="006D4178">
        <w:rPr>
          <w:color w:val="000000" w:themeColor="text1"/>
          <w:sz w:val="28"/>
          <w:szCs w:val="28"/>
        </w:rPr>
        <w:t>).</w:t>
      </w:r>
    </w:p>
    <w:p w:rsidR="00DF6A6E" w:rsidRPr="006D4178" w:rsidRDefault="00DF6A6E" w:rsidP="00DF6A6E">
      <w:pPr>
        <w:pStyle w:val="NormalWeb"/>
        <w:spacing w:before="0" w:beforeAutospacing="0" w:after="0" w:afterAutospacing="0" w:line="360" w:lineRule="exact"/>
        <w:ind w:firstLine="567"/>
        <w:jc w:val="both"/>
        <w:rPr>
          <w:rStyle w:val="Strong"/>
          <w:color w:val="000000" w:themeColor="text1"/>
          <w:sz w:val="28"/>
          <w:szCs w:val="28"/>
        </w:rPr>
      </w:pPr>
      <w:r w:rsidRPr="006D4178">
        <w:rPr>
          <w:rStyle w:val="apple-converted-space"/>
          <w:color w:val="000000" w:themeColor="text1"/>
          <w:sz w:val="28"/>
          <w:szCs w:val="28"/>
        </w:rPr>
        <w:t> </w:t>
      </w:r>
      <w:r w:rsidRPr="006D4178">
        <w:rPr>
          <w:rStyle w:val="Strong"/>
          <w:color w:val="000000" w:themeColor="text1"/>
          <w:sz w:val="28"/>
          <w:szCs w:val="28"/>
        </w:rPr>
        <w:t>Điều 2. Thời gian tiếp công dân</w:t>
      </w:r>
    </w:p>
    <w:p w:rsidR="00DF6A6E" w:rsidRPr="006D4178" w:rsidRDefault="00DF6A6E" w:rsidP="00DF6A6E">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1. Buổi sáng bắt đầu từ 7 giờ 30’ đến 11 giờ 30’;</w:t>
      </w:r>
    </w:p>
    <w:p w:rsidR="00DF6A6E" w:rsidRPr="006D4178" w:rsidRDefault="00DF6A6E" w:rsidP="00DF6A6E">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 xml:space="preserve">2. Buổi chiều bắt đầu từ 13 </w:t>
      </w:r>
      <w:r w:rsidR="003913CF" w:rsidRPr="006D4178">
        <w:rPr>
          <w:color w:val="000000" w:themeColor="text1"/>
          <w:sz w:val="28"/>
          <w:szCs w:val="28"/>
        </w:rPr>
        <w:t>giờ 0</w:t>
      </w:r>
      <w:r w:rsidRPr="006D4178">
        <w:rPr>
          <w:color w:val="000000" w:themeColor="text1"/>
          <w:sz w:val="28"/>
          <w:szCs w:val="28"/>
        </w:rPr>
        <w:t>0’ đến 1</w:t>
      </w:r>
      <w:r w:rsidR="003913CF" w:rsidRPr="006D4178">
        <w:rPr>
          <w:color w:val="000000" w:themeColor="text1"/>
          <w:sz w:val="28"/>
          <w:szCs w:val="28"/>
        </w:rPr>
        <w:t>7</w:t>
      </w:r>
      <w:r w:rsidRPr="006D4178">
        <w:rPr>
          <w:color w:val="000000" w:themeColor="text1"/>
          <w:sz w:val="28"/>
          <w:szCs w:val="28"/>
        </w:rPr>
        <w:t xml:space="preserve"> giờ</w:t>
      </w:r>
      <w:r w:rsidR="003913CF" w:rsidRPr="006D4178">
        <w:rPr>
          <w:color w:val="000000" w:themeColor="text1"/>
          <w:sz w:val="28"/>
          <w:szCs w:val="28"/>
        </w:rPr>
        <w:t xml:space="preserve"> 0</w:t>
      </w:r>
      <w:r w:rsidRPr="006D4178">
        <w:rPr>
          <w:color w:val="000000" w:themeColor="text1"/>
          <w:sz w:val="28"/>
          <w:szCs w:val="28"/>
        </w:rPr>
        <w:t>0’.</w:t>
      </w:r>
    </w:p>
    <w:p w:rsidR="003913CF" w:rsidRPr="008631F3" w:rsidRDefault="003913CF" w:rsidP="003913CF">
      <w:pPr>
        <w:pStyle w:val="NormalWeb"/>
        <w:spacing w:before="0" w:beforeAutospacing="0" w:after="0" w:afterAutospacing="0" w:line="360" w:lineRule="exact"/>
        <w:ind w:firstLine="567"/>
        <w:jc w:val="both"/>
        <w:rPr>
          <w:rStyle w:val="Strong"/>
          <w:color w:val="000000" w:themeColor="text1"/>
          <w:spacing w:val="-6"/>
          <w:sz w:val="28"/>
          <w:szCs w:val="28"/>
        </w:rPr>
      </w:pPr>
      <w:r w:rsidRPr="008631F3">
        <w:rPr>
          <w:rStyle w:val="Strong"/>
          <w:color w:val="000000" w:themeColor="text1"/>
          <w:spacing w:val="-6"/>
          <w:sz w:val="28"/>
          <w:szCs w:val="28"/>
        </w:rPr>
        <w:t>Điều 3. Quyền và nghĩa vụ của người đến khiếu nại, tố cáo, kiến nghị, phản ánh</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1. Khi đến nơi tiếp công dân, người khiếu nại, tố cáo, kiến nghị, phản ánh có các quyền sau đây:</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a) Trình bày về nội dung khiếu nại, tố cáo, kiến nghị, phản ánh;</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b) Được hướng dẫn, giải thích về nội dung liên quan đến khiếu nại, tố cáo, kiến nghị, phản ánh của mình;</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c) Khiếu nại, tố cáo về hành vi vi phạm pháp luật của người tiếp công dân;</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d) Nhận thông báo về việc tiếp nhận, kết quả xử lý khiếu nại, tố cáo, kiến nghị, phản ánh;</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đ) Trường hợp người khiếu nại, tố cáo, kiến nghị, phản ánh không sử dụng thông thạo tiếng Việt thì có quyền sử dụng người phiên dịch;</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e) Các quyền khác theo quy định của pháp luật về khiếu nại, tố cáo.</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2. Khi đến nơi tiếp công dân, người khiếu nại, tố cáo, kiến nghị, phản ánh có các nghĩa vụ sau đây:</w:t>
      </w:r>
    </w:p>
    <w:p w:rsidR="003913CF" w:rsidRPr="008631F3" w:rsidRDefault="003913CF" w:rsidP="003913CF">
      <w:pPr>
        <w:pStyle w:val="NormalWeb"/>
        <w:spacing w:before="0" w:beforeAutospacing="0" w:after="0" w:afterAutospacing="0" w:line="360" w:lineRule="exact"/>
        <w:ind w:firstLine="567"/>
        <w:jc w:val="both"/>
        <w:rPr>
          <w:color w:val="000000" w:themeColor="text1"/>
          <w:spacing w:val="-4"/>
          <w:sz w:val="28"/>
          <w:szCs w:val="28"/>
        </w:rPr>
      </w:pPr>
      <w:r w:rsidRPr="008631F3">
        <w:rPr>
          <w:color w:val="000000" w:themeColor="text1"/>
          <w:spacing w:val="-4"/>
          <w:sz w:val="28"/>
          <w:szCs w:val="28"/>
        </w:rPr>
        <w:t>a) Nêu rõ họ tên, địa chỉ hoặc xuất trình giấy tờ tùy thân, giấy ủy quyền (nếu có);</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b) Có thái độ đúng mực, tôn trọng đối với người tiếp công dân;</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c) Trình bày trung thực sự việc, cung cấp thông tin, tài liệu liên quan đến nội dung khiếu nại, tố cáo, kiến nghị, phản ánh; ký hoặc điểm chỉ xác nhận những nội dung trình bày đã được người tiếp công dân ghi chép lại;</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d) Nghiêm chỉnh chấp hành nội quy tiếp công dân và hướng dẫn của người tiếp công dân;</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đ) Trường hợp nhiều người cùng khiếu nại, tố cáo, kiến nghị, phản ánh về một nội dung thì phải cử người đại diện để trình bày nội dung khiếu nại, tố cáo, kiến nghị, phản ánh;</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e) Chịu trách nhiệm trước pháp luật về nội dung khiếu nại, tố cáo của mình.</w:t>
      </w:r>
    </w:p>
    <w:p w:rsidR="00B77ADB" w:rsidRDefault="00B77ADB" w:rsidP="003913CF">
      <w:pPr>
        <w:pStyle w:val="NormalWeb"/>
        <w:spacing w:before="0" w:beforeAutospacing="0" w:after="0" w:afterAutospacing="0" w:line="360" w:lineRule="exact"/>
        <w:ind w:firstLine="567"/>
        <w:jc w:val="both"/>
        <w:rPr>
          <w:rStyle w:val="Strong"/>
          <w:color w:val="000000" w:themeColor="text1"/>
          <w:sz w:val="28"/>
          <w:szCs w:val="28"/>
        </w:rPr>
      </w:pPr>
    </w:p>
    <w:p w:rsidR="003913CF" w:rsidRPr="006D4178" w:rsidRDefault="003913CF" w:rsidP="003913CF">
      <w:pPr>
        <w:pStyle w:val="NormalWeb"/>
        <w:spacing w:before="0" w:beforeAutospacing="0" w:after="0" w:afterAutospacing="0" w:line="360" w:lineRule="exact"/>
        <w:ind w:firstLine="567"/>
        <w:jc w:val="both"/>
        <w:rPr>
          <w:rStyle w:val="Strong"/>
          <w:color w:val="000000" w:themeColor="text1"/>
          <w:sz w:val="28"/>
          <w:szCs w:val="28"/>
        </w:rPr>
      </w:pPr>
      <w:r w:rsidRPr="006D4178">
        <w:rPr>
          <w:rStyle w:val="Strong"/>
          <w:color w:val="000000" w:themeColor="text1"/>
          <w:sz w:val="28"/>
          <w:szCs w:val="28"/>
        </w:rPr>
        <w:lastRenderedPageBreak/>
        <w:t>Điều 4. Trách nhiệm của người tiếp công dân</w:t>
      </w:r>
    </w:p>
    <w:p w:rsidR="00CB2896" w:rsidRPr="006D4178" w:rsidRDefault="00CB2896" w:rsidP="00CB2896">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1. Khi tiếp công dân, người tiếp công dân phải bảo đảm trang phục chỉnh tề.</w:t>
      </w:r>
    </w:p>
    <w:p w:rsidR="00CB2896" w:rsidRPr="006D4178" w:rsidRDefault="00CB2896" w:rsidP="00CB2896">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2. Yêu cầu người đến khiếu nại, tố cáo, kiến nghị, phản ánh nêu rõ họ tên, địa chỉ hoặc xuất trình giấy tờ tùy thân, giấy ủy quyền (nếu có); có đơn hoặc trình bày rõ ràng nội dung khiếu nại, tố cáo, kiến nghị, phản ánh; cung cấp thông tin, tài liệu cần thiết cho việc tiếp nhận, thụ lý vụ việc.</w:t>
      </w:r>
    </w:p>
    <w:p w:rsidR="00CB2896" w:rsidRPr="006D4178" w:rsidRDefault="00CB2896" w:rsidP="00CB2896">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3. Có thái độ đúng mực, tôn trọng công dân, lắng nghe, tiếp nhận đơn khiếu nại, tố cáo, kiến nghị, phản ánh hoặc ghi chép đầy đủ, chính xác nội dung mà người đến khiếu nại, tố cáo, kiến nghị, phản ánh trình bày.</w:t>
      </w:r>
    </w:p>
    <w:p w:rsidR="00CB2896" w:rsidRPr="00B77ADB" w:rsidRDefault="00CB2896" w:rsidP="00CB2896">
      <w:pPr>
        <w:pStyle w:val="NormalWeb"/>
        <w:spacing w:before="0" w:beforeAutospacing="0" w:after="0" w:afterAutospacing="0" w:line="360" w:lineRule="exact"/>
        <w:ind w:firstLine="567"/>
        <w:jc w:val="both"/>
        <w:rPr>
          <w:color w:val="000000" w:themeColor="text1"/>
          <w:spacing w:val="-4"/>
          <w:sz w:val="28"/>
          <w:szCs w:val="28"/>
        </w:rPr>
      </w:pPr>
      <w:r w:rsidRPr="006D4178">
        <w:rPr>
          <w:color w:val="000000" w:themeColor="text1"/>
          <w:sz w:val="28"/>
          <w:szCs w:val="28"/>
        </w:rPr>
        <w:t xml:space="preserve">4. Giải thích, hướng dẫn cho người đến khiếu nại, tố cáo, kiến nghị, phản ánh chấp hành chủ trương, đường lối, chính sách, pháp luật, kết luận, quyết định giải </w:t>
      </w:r>
      <w:r w:rsidRPr="00B77ADB">
        <w:rPr>
          <w:color w:val="000000" w:themeColor="text1"/>
          <w:spacing w:val="-4"/>
          <w:sz w:val="28"/>
          <w:szCs w:val="28"/>
        </w:rPr>
        <w:t>quyết đã có hiệu lực pháp luật của cơ quan có thẩm quyền; hướng dẫn người khiếu nại, tố cáo, kiến nghị, phản ánh đến đúng cơ quan hoặc người có thẩm quyền giải quyết.</w:t>
      </w:r>
    </w:p>
    <w:p w:rsidR="00CB2896" w:rsidRPr="006D4178" w:rsidRDefault="00CB2896" w:rsidP="00CB2896">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5. Trực tiếp xử lý hoặc phân loại, chuyển đơn, trình người có thẩm quyền xử lý khiếu nại, tố cáo, kiến nghị, phản ánh; thông báo kết quả xử lý khiếu nại, tố cáo, kiến nghị, phản ánh cho công dân.</w:t>
      </w:r>
    </w:p>
    <w:p w:rsidR="00B77ADB" w:rsidRPr="00B77ADB" w:rsidRDefault="00CB2896" w:rsidP="00B77ADB">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6. Yêu cầu người vi phạm nội quy nơi tiếp công dân chấm dứt hành vi vi phạm; trong trường hợp cần thiết, lập biên bản về việc vi phạm và yêu cầu cơ quan chức năng xử lý theo quy định của pháp luật.</w:t>
      </w:r>
    </w:p>
    <w:p w:rsidR="003913CF" w:rsidRPr="006D4178" w:rsidRDefault="003913CF" w:rsidP="003913CF">
      <w:pPr>
        <w:pStyle w:val="NormalWeb"/>
        <w:spacing w:before="0" w:beforeAutospacing="0" w:after="0" w:afterAutospacing="0" w:line="360" w:lineRule="exact"/>
        <w:ind w:firstLine="567"/>
        <w:jc w:val="both"/>
        <w:rPr>
          <w:rStyle w:val="Strong"/>
          <w:color w:val="000000" w:themeColor="text1"/>
          <w:sz w:val="28"/>
          <w:szCs w:val="28"/>
        </w:rPr>
      </w:pPr>
      <w:r w:rsidRPr="006D4178">
        <w:rPr>
          <w:rStyle w:val="Strong"/>
          <w:color w:val="000000" w:themeColor="text1"/>
          <w:sz w:val="28"/>
          <w:szCs w:val="28"/>
        </w:rPr>
        <w:t>Điều 5. Những trường hợp được từ chối tiếp công dân</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Người tiếp công dân được từ chối tiếp người đến địa điểm tiếp công dân trong các trường hợp sau đây:</w:t>
      </w:r>
    </w:p>
    <w:p w:rsidR="003913CF" w:rsidRPr="00B77ADB" w:rsidRDefault="003913CF" w:rsidP="003913CF">
      <w:pPr>
        <w:pStyle w:val="NormalWeb"/>
        <w:spacing w:before="0" w:beforeAutospacing="0" w:after="0" w:afterAutospacing="0" w:line="360" w:lineRule="exact"/>
        <w:ind w:firstLine="567"/>
        <w:jc w:val="both"/>
        <w:rPr>
          <w:color w:val="000000" w:themeColor="text1"/>
          <w:spacing w:val="-8"/>
          <w:sz w:val="28"/>
          <w:szCs w:val="28"/>
        </w:rPr>
      </w:pPr>
      <w:r w:rsidRPr="00B544AA">
        <w:rPr>
          <w:color w:val="000000" w:themeColor="text1"/>
          <w:spacing w:val="-6"/>
          <w:sz w:val="28"/>
          <w:szCs w:val="28"/>
        </w:rPr>
        <w:t xml:space="preserve">1. </w:t>
      </w:r>
      <w:r w:rsidRPr="00B77ADB">
        <w:rPr>
          <w:color w:val="000000" w:themeColor="text1"/>
          <w:spacing w:val="-8"/>
          <w:sz w:val="28"/>
          <w:szCs w:val="28"/>
        </w:rPr>
        <w:t>Người trong tình trạng say do dùng chất kích thích, người mắc bệnh tâm thần hoặc một bệnh khác làm mất khả năng nhận thức hoặc khả năng điều khiển hành vi của mình.</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2. Người có hành vi đe dọa, xúc phạm cơ quan, tổ chức, đơn vị, người tiếp công dân, người thi hành công vụ hoặc có hành vi khác vi phạm nội quy nơi tiếp công dân.</w:t>
      </w:r>
    </w:p>
    <w:p w:rsidR="003913CF" w:rsidRPr="006D4178" w:rsidRDefault="003913CF" w:rsidP="003913CF">
      <w:pPr>
        <w:pStyle w:val="NormalWeb"/>
        <w:spacing w:before="0" w:beforeAutospacing="0" w:after="0" w:afterAutospacing="0" w:line="360" w:lineRule="exact"/>
        <w:ind w:firstLine="567"/>
        <w:jc w:val="both"/>
        <w:rPr>
          <w:color w:val="000000" w:themeColor="text1"/>
          <w:sz w:val="28"/>
          <w:szCs w:val="28"/>
        </w:rPr>
      </w:pPr>
      <w:r w:rsidRPr="006D4178">
        <w:rPr>
          <w:color w:val="000000" w:themeColor="text1"/>
          <w:sz w:val="28"/>
          <w:szCs w:val="28"/>
        </w:rPr>
        <w:t>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w:t>
      </w:r>
    </w:p>
    <w:p w:rsidR="00B77ADB" w:rsidRPr="00B77ADB" w:rsidRDefault="003913CF" w:rsidP="00B77ADB">
      <w:pPr>
        <w:pStyle w:val="NormalWeb"/>
        <w:spacing w:before="0" w:beforeAutospacing="0" w:after="0" w:afterAutospacing="0" w:line="360" w:lineRule="exact"/>
        <w:ind w:firstLine="567"/>
        <w:jc w:val="both"/>
        <w:rPr>
          <w:rStyle w:val="Strong"/>
          <w:rFonts w:ascii="Arial" w:hAnsi="Arial" w:cs="Arial"/>
          <w:b w:val="0"/>
          <w:bCs w:val="0"/>
          <w:color w:val="000000" w:themeColor="text1"/>
          <w:sz w:val="28"/>
          <w:szCs w:val="28"/>
        </w:rPr>
      </w:pPr>
      <w:r w:rsidRPr="006D4178">
        <w:rPr>
          <w:color w:val="000000" w:themeColor="text1"/>
          <w:sz w:val="28"/>
          <w:szCs w:val="28"/>
        </w:rPr>
        <w:t>4. Những trường hợp kh</w:t>
      </w:r>
      <w:r w:rsidR="008631F3">
        <w:rPr>
          <w:color w:val="000000" w:themeColor="text1"/>
          <w:sz w:val="28"/>
          <w:szCs w:val="28"/>
        </w:rPr>
        <w:t>ác theo quy định của pháp luật.</w:t>
      </w:r>
    </w:p>
    <w:p w:rsidR="00CB2896" w:rsidRPr="006D4178" w:rsidRDefault="00CB2896" w:rsidP="00CB2896">
      <w:pPr>
        <w:shd w:val="clear" w:color="auto" w:fill="FFFFFF"/>
        <w:spacing w:before="150" w:after="150" w:line="240" w:lineRule="auto"/>
        <w:ind w:firstLine="567"/>
        <w:jc w:val="both"/>
        <w:rPr>
          <w:rFonts w:ascii="Times New Roman" w:eastAsia="Times New Roman" w:hAnsi="Times New Roman" w:cs="Times New Roman"/>
          <w:b/>
          <w:bCs/>
          <w:color w:val="000000" w:themeColor="text1"/>
          <w:sz w:val="27"/>
          <w:szCs w:val="27"/>
        </w:rPr>
      </w:pPr>
      <w:r w:rsidRPr="006D4178">
        <w:rPr>
          <w:rStyle w:val="Strong"/>
          <w:rFonts w:ascii="Times New Roman" w:eastAsia="Times New Roman" w:hAnsi="Times New Roman" w:cs="Times New Roman"/>
          <w:color w:val="000000" w:themeColor="text1"/>
          <w:sz w:val="28"/>
          <w:szCs w:val="28"/>
        </w:rPr>
        <w:t xml:space="preserve">Điều </w:t>
      </w:r>
      <w:r w:rsidRPr="006D4178">
        <w:rPr>
          <w:rFonts w:ascii="Times New Roman" w:eastAsia="Times New Roman" w:hAnsi="Times New Roman" w:cs="Times New Roman"/>
          <w:b/>
          <w:bCs/>
          <w:color w:val="000000" w:themeColor="text1"/>
          <w:sz w:val="27"/>
          <w:szCs w:val="27"/>
        </w:rPr>
        <w:t xml:space="preserve">6. </w:t>
      </w:r>
      <w:r w:rsidR="00AE0B2B" w:rsidRPr="006D4178">
        <w:rPr>
          <w:rFonts w:ascii="Times New Roman" w:eastAsia="Times New Roman" w:hAnsi="Times New Roman" w:cs="Times New Roman"/>
          <w:b/>
          <w:bCs/>
          <w:color w:val="000000" w:themeColor="text1"/>
          <w:sz w:val="27"/>
          <w:szCs w:val="27"/>
        </w:rPr>
        <w:t>Tổ chức thực hiện</w:t>
      </w:r>
      <w:r w:rsidRPr="006D4178">
        <w:rPr>
          <w:rFonts w:ascii="Times New Roman" w:eastAsia="Times New Roman" w:hAnsi="Times New Roman" w:cs="Times New Roman"/>
          <w:b/>
          <w:bCs/>
          <w:color w:val="000000" w:themeColor="text1"/>
          <w:sz w:val="27"/>
          <w:szCs w:val="27"/>
        </w:rPr>
        <w:t>:</w:t>
      </w:r>
    </w:p>
    <w:p w:rsidR="001A4F93" w:rsidRPr="00160353" w:rsidRDefault="001A4F93" w:rsidP="00AE0B2B">
      <w:pPr>
        <w:shd w:val="clear" w:color="auto" w:fill="FFFFFF"/>
        <w:spacing w:before="150" w:after="150" w:line="240" w:lineRule="auto"/>
        <w:ind w:firstLine="567"/>
        <w:jc w:val="both"/>
        <w:rPr>
          <w:rFonts w:ascii="Times New Roman" w:eastAsia="Times New Roman" w:hAnsi="Times New Roman" w:cs="Times New Roman"/>
          <w:color w:val="000000" w:themeColor="text1"/>
          <w:spacing w:val="-10"/>
          <w:sz w:val="28"/>
          <w:szCs w:val="28"/>
        </w:rPr>
      </w:pPr>
      <w:r w:rsidRPr="00160353">
        <w:rPr>
          <w:rFonts w:ascii="Times New Roman" w:eastAsia="Times New Roman" w:hAnsi="Times New Roman" w:cs="Times New Roman"/>
          <w:color w:val="000000" w:themeColor="text1"/>
          <w:spacing w:val="-10"/>
          <w:sz w:val="28"/>
          <w:szCs w:val="28"/>
        </w:rPr>
        <w:t>1. Các khoa/phòng và bộ phận chuyên trách chịu trách nhiệm trong việc tiếp công dân</w:t>
      </w:r>
      <w:r w:rsidR="00AE0B2B" w:rsidRPr="00160353">
        <w:rPr>
          <w:rFonts w:ascii="Times New Roman" w:eastAsia="Times New Roman" w:hAnsi="Times New Roman" w:cs="Times New Roman"/>
          <w:color w:val="000000" w:themeColor="text1"/>
          <w:spacing w:val="-10"/>
          <w:sz w:val="28"/>
          <w:szCs w:val="28"/>
        </w:rPr>
        <w:t>.</w:t>
      </w:r>
    </w:p>
    <w:p w:rsidR="00CB2896" w:rsidRPr="00160353" w:rsidRDefault="001A4F93" w:rsidP="00B77ADB">
      <w:pPr>
        <w:shd w:val="clear" w:color="auto" w:fill="FFFFFF"/>
        <w:spacing w:before="150" w:after="150" w:line="240" w:lineRule="auto"/>
        <w:ind w:firstLine="567"/>
        <w:jc w:val="both"/>
        <w:rPr>
          <w:rFonts w:ascii="Helvetica" w:eastAsia="Times New Roman" w:hAnsi="Helvetica" w:cs="Helvetica"/>
          <w:color w:val="000000" w:themeColor="text1"/>
          <w:sz w:val="28"/>
          <w:szCs w:val="28"/>
        </w:rPr>
      </w:pPr>
      <w:r w:rsidRPr="00160353">
        <w:rPr>
          <w:rFonts w:ascii="Times New Roman" w:eastAsia="Times New Roman" w:hAnsi="Times New Roman" w:cs="Times New Roman"/>
          <w:color w:val="000000" w:themeColor="text1"/>
          <w:sz w:val="28"/>
          <w:szCs w:val="28"/>
        </w:rPr>
        <w:t>2</w:t>
      </w:r>
      <w:r w:rsidR="00CB2896" w:rsidRPr="00160353">
        <w:rPr>
          <w:rFonts w:ascii="Times New Roman" w:eastAsia="Times New Roman" w:hAnsi="Times New Roman" w:cs="Times New Roman"/>
          <w:color w:val="000000" w:themeColor="text1"/>
          <w:sz w:val="28"/>
          <w:szCs w:val="28"/>
        </w:rPr>
        <w:t xml:space="preserve">. </w:t>
      </w:r>
      <w:r w:rsidRPr="00160353">
        <w:rPr>
          <w:rFonts w:ascii="Times New Roman" w:eastAsia="Times New Roman" w:hAnsi="Times New Roman" w:cs="Times New Roman"/>
          <w:color w:val="000000" w:themeColor="text1"/>
          <w:sz w:val="28"/>
          <w:szCs w:val="28"/>
        </w:rPr>
        <w:t>Người tiếp công dân</w:t>
      </w:r>
      <w:r w:rsidR="00CB2896" w:rsidRPr="00160353">
        <w:rPr>
          <w:rFonts w:ascii="Times New Roman" w:eastAsia="Times New Roman" w:hAnsi="Times New Roman" w:cs="Times New Roman"/>
          <w:color w:val="000000" w:themeColor="text1"/>
          <w:sz w:val="28"/>
          <w:szCs w:val="28"/>
        </w:rPr>
        <w:t xml:space="preserve"> và </w:t>
      </w:r>
      <w:r w:rsidRPr="00160353">
        <w:rPr>
          <w:rFonts w:ascii="Times New Roman" w:eastAsia="Times New Roman" w:hAnsi="Times New Roman" w:cs="Times New Roman"/>
          <w:color w:val="000000" w:themeColor="text1"/>
          <w:sz w:val="28"/>
          <w:szCs w:val="28"/>
        </w:rPr>
        <w:t>công dân có</w:t>
      </w:r>
      <w:r w:rsidR="00CB2896" w:rsidRPr="00160353">
        <w:rPr>
          <w:rFonts w:ascii="Times New Roman" w:eastAsia="Times New Roman" w:hAnsi="Times New Roman" w:cs="Times New Roman"/>
          <w:color w:val="000000" w:themeColor="text1"/>
          <w:sz w:val="28"/>
          <w:szCs w:val="28"/>
        </w:rPr>
        <w:t xml:space="preserve"> tr</w:t>
      </w:r>
      <w:r w:rsidRPr="00160353">
        <w:rPr>
          <w:rFonts w:ascii="Times New Roman" w:eastAsia="Times New Roman" w:hAnsi="Times New Roman" w:cs="Times New Roman"/>
          <w:color w:val="000000" w:themeColor="text1"/>
          <w:sz w:val="28"/>
          <w:szCs w:val="28"/>
        </w:rPr>
        <w:t xml:space="preserve">ách nhiệm thực hiện </w:t>
      </w:r>
      <w:r w:rsidR="00DA1C3F" w:rsidRPr="00160353">
        <w:rPr>
          <w:rFonts w:ascii="Times New Roman" w:eastAsia="Times New Roman" w:hAnsi="Times New Roman" w:cs="Times New Roman"/>
          <w:color w:val="000000" w:themeColor="text1"/>
          <w:sz w:val="28"/>
          <w:szCs w:val="28"/>
        </w:rPr>
        <w:t>Quy chế</w:t>
      </w:r>
      <w:r w:rsidRPr="00160353">
        <w:rPr>
          <w:rFonts w:ascii="Times New Roman" w:eastAsia="Times New Roman" w:hAnsi="Times New Roman" w:cs="Times New Roman"/>
          <w:color w:val="000000" w:themeColor="text1"/>
          <w:sz w:val="28"/>
          <w:szCs w:val="28"/>
        </w:rPr>
        <w:t xml:space="preserve"> này; nếu vi phạm thì tùy theo tính chất, mức độ vi phạm mà bị xử lý vi phạm hành chính hoặc truy cứu trách nhiệm hình</w:t>
      </w:r>
      <w:r w:rsidR="00AE0B2B" w:rsidRPr="00160353">
        <w:rPr>
          <w:rFonts w:ascii="Times New Roman" w:eastAsia="Times New Roman" w:hAnsi="Times New Roman" w:cs="Times New Roman"/>
          <w:color w:val="000000" w:themeColor="text1"/>
          <w:sz w:val="28"/>
          <w:szCs w:val="28"/>
        </w:rPr>
        <w:t xml:space="preserve"> sự theo quy định của pháp luật./.</w:t>
      </w:r>
    </w:p>
    <w:p w:rsidR="00CB2896" w:rsidRPr="006D4178" w:rsidRDefault="00CB2896" w:rsidP="00CB2896">
      <w:pPr>
        <w:shd w:val="clear" w:color="auto" w:fill="FFFFFF"/>
        <w:spacing w:before="150" w:after="150" w:line="240" w:lineRule="auto"/>
        <w:jc w:val="both"/>
        <w:rPr>
          <w:rFonts w:ascii="Helvetica" w:eastAsia="Times New Roman" w:hAnsi="Helvetica" w:cs="Helvetica"/>
          <w:color w:val="000000" w:themeColor="text1"/>
          <w:sz w:val="20"/>
          <w:szCs w:val="20"/>
        </w:rPr>
      </w:pPr>
      <w:r w:rsidRPr="006D4178">
        <w:rPr>
          <w:rFonts w:ascii="Times New Roman" w:eastAsia="Times New Roman" w:hAnsi="Times New Roman" w:cs="Times New Roman"/>
          <w:b/>
          <w:bCs/>
          <w:color w:val="000000" w:themeColor="text1"/>
          <w:sz w:val="27"/>
          <w:szCs w:val="27"/>
        </w:rPr>
        <w:t>                                                                        </w:t>
      </w:r>
      <w:r w:rsidR="001A4F93" w:rsidRPr="006D4178">
        <w:rPr>
          <w:rFonts w:ascii="Times New Roman" w:eastAsia="Times New Roman" w:hAnsi="Times New Roman" w:cs="Times New Roman"/>
          <w:b/>
          <w:bCs/>
          <w:color w:val="000000" w:themeColor="text1"/>
          <w:sz w:val="27"/>
          <w:szCs w:val="27"/>
        </w:rPr>
        <w:t xml:space="preserve">       </w:t>
      </w:r>
      <w:r w:rsidRPr="006D4178">
        <w:rPr>
          <w:rFonts w:ascii="Times New Roman" w:eastAsia="Times New Roman" w:hAnsi="Times New Roman" w:cs="Times New Roman"/>
          <w:b/>
          <w:bCs/>
          <w:color w:val="000000" w:themeColor="text1"/>
          <w:sz w:val="27"/>
          <w:szCs w:val="27"/>
        </w:rPr>
        <w:t> HIỆU TRƯỞNG</w:t>
      </w:r>
    </w:p>
    <w:p w:rsidR="00CB2896" w:rsidRPr="00160353" w:rsidRDefault="00CB2896" w:rsidP="00CB2896">
      <w:pPr>
        <w:shd w:val="clear" w:color="auto" w:fill="FFFFFF"/>
        <w:spacing w:before="150" w:after="150" w:line="240" w:lineRule="auto"/>
        <w:jc w:val="both"/>
        <w:rPr>
          <w:rFonts w:ascii="Times New Roman" w:eastAsia="Times New Roman" w:hAnsi="Times New Roman" w:cs="Times New Roman"/>
          <w:color w:val="000000" w:themeColor="text1"/>
          <w:sz w:val="27"/>
          <w:szCs w:val="27"/>
        </w:rPr>
      </w:pPr>
      <w:r w:rsidRPr="00160353">
        <w:rPr>
          <w:rFonts w:ascii="Times New Roman" w:eastAsia="Times New Roman" w:hAnsi="Times New Roman" w:cs="Times New Roman"/>
          <w:color w:val="000000" w:themeColor="text1"/>
          <w:sz w:val="27"/>
          <w:szCs w:val="27"/>
        </w:rPr>
        <w:t> </w:t>
      </w:r>
      <w:r w:rsidR="00160353" w:rsidRPr="00160353">
        <w:rPr>
          <w:rFonts w:ascii="Times New Roman" w:eastAsia="Times New Roman" w:hAnsi="Times New Roman" w:cs="Times New Roman"/>
          <w:color w:val="000000" w:themeColor="text1"/>
          <w:sz w:val="27"/>
          <w:szCs w:val="27"/>
        </w:rPr>
        <w:t xml:space="preserve">                                                                         </w:t>
      </w:r>
      <w:r w:rsidR="00160353">
        <w:rPr>
          <w:rFonts w:ascii="Times New Roman" w:eastAsia="Times New Roman" w:hAnsi="Times New Roman" w:cs="Times New Roman"/>
          <w:color w:val="000000" w:themeColor="text1"/>
          <w:sz w:val="27"/>
          <w:szCs w:val="27"/>
        </w:rPr>
        <w:t xml:space="preserve">            (Đã k</w:t>
      </w:r>
      <w:r w:rsidR="00160353" w:rsidRPr="00160353">
        <w:rPr>
          <w:rFonts w:ascii="Times New Roman" w:eastAsia="Times New Roman" w:hAnsi="Times New Roman" w:cs="Times New Roman"/>
          <w:color w:val="000000" w:themeColor="text1"/>
          <w:sz w:val="27"/>
          <w:szCs w:val="27"/>
        </w:rPr>
        <w:t>ý)</w:t>
      </w:r>
    </w:p>
    <w:p w:rsidR="00CB2896" w:rsidRPr="006D4178" w:rsidRDefault="00CB2896" w:rsidP="00CB2896">
      <w:pPr>
        <w:shd w:val="clear" w:color="auto" w:fill="FFFFFF"/>
        <w:spacing w:before="150" w:after="150" w:line="240" w:lineRule="auto"/>
        <w:jc w:val="both"/>
        <w:rPr>
          <w:rFonts w:ascii="Helvetica" w:eastAsia="Times New Roman" w:hAnsi="Helvetica" w:cs="Helvetica"/>
          <w:color w:val="000000" w:themeColor="text1"/>
          <w:sz w:val="20"/>
          <w:szCs w:val="20"/>
        </w:rPr>
      </w:pPr>
      <w:r w:rsidRPr="006D4178">
        <w:rPr>
          <w:rFonts w:ascii="Helvetica" w:eastAsia="Times New Roman" w:hAnsi="Helvetica" w:cs="Helvetica"/>
          <w:color w:val="000000" w:themeColor="text1"/>
          <w:sz w:val="20"/>
          <w:szCs w:val="20"/>
        </w:rPr>
        <w:t> </w:t>
      </w:r>
    </w:p>
    <w:p w:rsidR="00CB2896" w:rsidRPr="006D4178" w:rsidRDefault="00CB2896" w:rsidP="00CB2896">
      <w:pPr>
        <w:shd w:val="clear" w:color="auto" w:fill="FFFFFF"/>
        <w:spacing w:before="150" w:after="150" w:line="240" w:lineRule="auto"/>
        <w:jc w:val="both"/>
        <w:rPr>
          <w:rFonts w:ascii="Helvetica" w:eastAsia="Times New Roman" w:hAnsi="Helvetica" w:cs="Helvetica"/>
          <w:b/>
          <w:color w:val="000000" w:themeColor="text1"/>
          <w:sz w:val="20"/>
          <w:szCs w:val="20"/>
        </w:rPr>
      </w:pPr>
      <w:r w:rsidRPr="006D4178">
        <w:rPr>
          <w:rFonts w:ascii="Times New Roman" w:eastAsia="Times New Roman" w:hAnsi="Times New Roman" w:cs="Times New Roman"/>
          <w:b/>
          <w:bCs/>
          <w:i/>
          <w:iCs/>
          <w:color w:val="000000" w:themeColor="text1"/>
          <w:sz w:val="27"/>
          <w:szCs w:val="27"/>
        </w:rPr>
        <w:t xml:space="preserve">                                                </w:t>
      </w:r>
      <w:r w:rsidR="00233BEC" w:rsidRPr="006D4178">
        <w:rPr>
          <w:rFonts w:ascii="Times New Roman" w:eastAsia="Times New Roman" w:hAnsi="Times New Roman" w:cs="Times New Roman"/>
          <w:b/>
          <w:bCs/>
          <w:i/>
          <w:iCs/>
          <w:color w:val="000000" w:themeColor="text1"/>
          <w:sz w:val="27"/>
          <w:szCs w:val="27"/>
        </w:rPr>
        <w:t xml:space="preserve">                              </w:t>
      </w:r>
      <w:r w:rsidRPr="006D4178">
        <w:rPr>
          <w:rFonts w:ascii="Times New Roman" w:eastAsia="Times New Roman" w:hAnsi="Times New Roman" w:cs="Times New Roman"/>
          <w:b/>
          <w:bCs/>
          <w:i/>
          <w:iCs/>
          <w:color w:val="000000" w:themeColor="text1"/>
          <w:sz w:val="27"/>
          <w:szCs w:val="27"/>
        </w:rPr>
        <w:t> </w:t>
      </w:r>
      <w:r w:rsidR="001A4F93" w:rsidRPr="006D4178">
        <w:rPr>
          <w:rFonts w:ascii="Times New Roman" w:eastAsia="Times New Roman" w:hAnsi="Times New Roman" w:cs="Times New Roman"/>
          <w:b/>
          <w:color w:val="000000" w:themeColor="text1"/>
          <w:sz w:val="27"/>
          <w:szCs w:val="27"/>
        </w:rPr>
        <w:t>Nguyễn Văn Tuấn</w:t>
      </w:r>
      <w:r w:rsidRPr="006D4178">
        <w:rPr>
          <w:rFonts w:ascii="Times New Roman" w:eastAsia="Times New Roman" w:hAnsi="Times New Roman" w:cs="Times New Roman"/>
          <w:b/>
          <w:color w:val="000000" w:themeColor="text1"/>
          <w:sz w:val="27"/>
          <w:szCs w:val="27"/>
        </w:rPr>
        <w:t xml:space="preserve">  </w:t>
      </w:r>
      <w:r w:rsidRPr="006D4178">
        <w:rPr>
          <w:rFonts w:ascii="Helvetica" w:eastAsia="Times New Roman" w:hAnsi="Helvetica" w:cs="Helvetica"/>
          <w:b/>
          <w:color w:val="000000" w:themeColor="text1"/>
          <w:sz w:val="27"/>
          <w:szCs w:val="27"/>
        </w:rPr>
        <w:t>  </w:t>
      </w:r>
    </w:p>
    <w:p w:rsidR="00CB2896" w:rsidRPr="006D4178" w:rsidRDefault="00CB2896" w:rsidP="00CB2896">
      <w:pPr>
        <w:rPr>
          <w:color w:val="000000" w:themeColor="text1"/>
        </w:rPr>
      </w:pPr>
      <w:r w:rsidRPr="006D4178">
        <w:rPr>
          <w:color w:val="000000" w:themeColor="text1"/>
        </w:rPr>
        <w:br w:type="page"/>
      </w:r>
      <w:bookmarkStart w:id="0" w:name="_GoBack"/>
      <w:bookmarkEnd w:id="0"/>
    </w:p>
    <w:sectPr w:rsidR="00CB2896" w:rsidRPr="006D4178" w:rsidSect="00B77ADB">
      <w:pgSz w:w="12240" w:h="15840"/>
      <w:pgMar w:top="567" w:right="1134" w:bottom="28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836"/>
    <w:rsid w:val="00021F91"/>
    <w:rsid w:val="000A697D"/>
    <w:rsid w:val="00160353"/>
    <w:rsid w:val="001A4F93"/>
    <w:rsid w:val="001C2412"/>
    <w:rsid w:val="001E5D79"/>
    <w:rsid w:val="00226DAD"/>
    <w:rsid w:val="00233BEC"/>
    <w:rsid w:val="0024271C"/>
    <w:rsid w:val="00313A10"/>
    <w:rsid w:val="003913CF"/>
    <w:rsid w:val="003D6711"/>
    <w:rsid w:val="00442FB7"/>
    <w:rsid w:val="00460836"/>
    <w:rsid w:val="005263DC"/>
    <w:rsid w:val="005805D1"/>
    <w:rsid w:val="00581E13"/>
    <w:rsid w:val="005B00EE"/>
    <w:rsid w:val="005B0C7F"/>
    <w:rsid w:val="005D0BA6"/>
    <w:rsid w:val="0064123A"/>
    <w:rsid w:val="006B3993"/>
    <w:rsid w:val="006D4178"/>
    <w:rsid w:val="008631F3"/>
    <w:rsid w:val="009C4B89"/>
    <w:rsid w:val="00A432B2"/>
    <w:rsid w:val="00A5389C"/>
    <w:rsid w:val="00AE0B2B"/>
    <w:rsid w:val="00B544AA"/>
    <w:rsid w:val="00B77ADB"/>
    <w:rsid w:val="00B97FC3"/>
    <w:rsid w:val="00C30E2C"/>
    <w:rsid w:val="00CB2896"/>
    <w:rsid w:val="00DA1C3F"/>
    <w:rsid w:val="00DF6A6E"/>
    <w:rsid w:val="00E31DB2"/>
    <w:rsid w:val="00E75A2E"/>
    <w:rsid w:val="00FE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93F281-189B-4FC9-A0C6-CE4E1858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0C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021F91"/>
    <w:rPr>
      <w:color w:val="0000FF"/>
      <w:u w:val="single"/>
    </w:rPr>
  </w:style>
  <w:style w:type="paragraph" w:styleId="NormalWeb">
    <w:name w:val="Normal (Web)"/>
    <w:basedOn w:val="Normal"/>
    <w:uiPriority w:val="99"/>
    <w:unhideWhenUsed/>
    <w:rsid w:val="00DF6A6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6A6E"/>
    <w:rPr>
      <w:b/>
      <w:bCs/>
    </w:rPr>
  </w:style>
  <w:style w:type="character" w:customStyle="1" w:styleId="apple-converted-space">
    <w:name w:val="apple-converted-space"/>
    <w:basedOn w:val="DefaultParagraphFont"/>
    <w:rsid w:val="00DF6A6E"/>
  </w:style>
  <w:style w:type="paragraph" w:styleId="BalloonText">
    <w:name w:val="Balloon Text"/>
    <w:basedOn w:val="Normal"/>
    <w:link w:val="BalloonTextChar"/>
    <w:uiPriority w:val="99"/>
    <w:semiHidden/>
    <w:unhideWhenUsed/>
    <w:rsid w:val="00B54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343487">
      <w:bodyDiv w:val="1"/>
      <w:marLeft w:val="0"/>
      <w:marRight w:val="0"/>
      <w:marTop w:val="0"/>
      <w:marBottom w:val="0"/>
      <w:divBdr>
        <w:top w:val="none" w:sz="0" w:space="0" w:color="auto"/>
        <w:left w:val="none" w:sz="0" w:space="0" w:color="auto"/>
        <w:bottom w:val="none" w:sz="0" w:space="0" w:color="auto"/>
        <w:right w:val="none" w:sz="0" w:space="0" w:color="auto"/>
      </w:divBdr>
    </w:div>
    <w:div w:id="1580677576">
      <w:bodyDiv w:val="1"/>
      <w:marLeft w:val="0"/>
      <w:marRight w:val="0"/>
      <w:marTop w:val="0"/>
      <w:marBottom w:val="0"/>
      <w:divBdr>
        <w:top w:val="none" w:sz="0" w:space="0" w:color="auto"/>
        <w:left w:val="none" w:sz="0" w:space="0" w:color="auto"/>
        <w:bottom w:val="none" w:sz="0" w:space="0" w:color="auto"/>
        <w:right w:val="none" w:sz="0" w:space="0" w:color="auto"/>
      </w:divBdr>
    </w:div>
    <w:div w:id="2011173964">
      <w:bodyDiv w:val="1"/>
      <w:marLeft w:val="0"/>
      <w:marRight w:val="0"/>
      <w:marTop w:val="0"/>
      <w:marBottom w:val="0"/>
      <w:divBdr>
        <w:top w:val="none" w:sz="0" w:space="0" w:color="auto"/>
        <w:left w:val="none" w:sz="0" w:space="0" w:color="auto"/>
        <w:bottom w:val="none" w:sz="0" w:space="0" w:color="auto"/>
        <w:right w:val="none" w:sz="0" w:space="0" w:color="auto"/>
      </w:divBdr>
      <w:divsChild>
        <w:div w:id="1311517208">
          <w:marLeft w:val="0"/>
          <w:marRight w:val="0"/>
          <w:marTop w:val="0"/>
          <w:marBottom w:val="0"/>
          <w:divBdr>
            <w:top w:val="none" w:sz="0" w:space="0" w:color="auto"/>
            <w:left w:val="none" w:sz="0" w:space="0" w:color="auto"/>
            <w:bottom w:val="none" w:sz="0" w:space="0" w:color="auto"/>
            <w:right w:val="none" w:sz="0" w:space="0" w:color="auto"/>
          </w:divBdr>
          <w:divsChild>
            <w:div w:id="673649183">
              <w:blockQuote w:val="1"/>
              <w:marLeft w:val="0"/>
              <w:marRight w:val="0"/>
              <w:marTop w:val="0"/>
              <w:marBottom w:val="300"/>
              <w:divBdr>
                <w:top w:val="none" w:sz="0" w:space="0" w:color="auto"/>
                <w:left w:val="single" w:sz="36" w:space="15" w:color="EEEEEE"/>
                <w:bottom w:val="none" w:sz="0" w:space="0" w:color="auto"/>
                <w:right w:val="none" w:sz="0" w:space="0" w:color="auto"/>
              </w:divBdr>
            </w:div>
            <w:div w:id="628321396">
              <w:marLeft w:val="0"/>
              <w:marRight w:val="0"/>
              <w:marTop w:val="0"/>
              <w:marBottom w:val="0"/>
              <w:divBdr>
                <w:top w:val="none" w:sz="0" w:space="0" w:color="auto"/>
                <w:left w:val="none" w:sz="0" w:space="0" w:color="auto"/>
                <w:bottom w:val="none" w:sz="0" w:space="0" w:color="auto"/>
                <w:right w:val="none" w:sz="0" w:space="0" w:color="auto"/>
              </w:divBdr>
              <w:divsChild>
                <w:div w:id="78512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2/2013/N%C4%90-CP&amp;area=2&amp;type=0&amp;match=False&amp;vc=True&amp;lan=1" TargetMode="External"/><Relationship Id="rId5" Type="http://schemas.openxmlformats.org/officeDocument/2006/relationships/hyperlink" Target="http://thuvienphapluat.vn/phap-luat/tim-van-ban.aspx?keyword=64/2014/N%C4%90-CP&amp;area=2&amp;type=0&amp;match=False&amp;vc=True&amp;lan=1" TargetMode="External"/><Relationship Id="rId4" Type="http://schemas.openxmlformats.org/officeDocument/2006/relationships/hyperlink" Target="http://thuvienphapluat.vn/phap-luat/tim-van-ban.aspx?keyword=64/2014/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284</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lpduc</dc:creator>
  <cp:keywords/>
  <dc:description/>
  <cp:lastModifiedBy>lpduc</cp:lastModifiedBy>
  <cp:revision>29</cp:revision>
  <cp:lastPrinted>2021-01-13T07:34:00Z</cp:lastPrinted>
  <dcterms:created xsi:type="dcterms:W3CDTF">2021-01-08T01:36:00Z</dcterms:created>
  <dcterms:modified xsi:type="dcterms:W3CDTF">2021-01-19T09:08:00Z</dcterms:modified>
</cp:coreProperties>
</file>